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eastAsia="方正小标宋简体"/>
          <w:b/>
          <w:color w:val="FF0000"/>
          <w:spacing w:val="80"/>
          <w:sz w:val="92"/>
          <w:szCs w:val="92"/>
        </w:rPr>
      </w:pPr>
      <w:bookmarkStart w:id="0" w:name="OLE_LINK1"/>
      <w:bookmarkStart w:id="1" w:name="_Toc21647"/>
      <w:r>
        <w:rPr>
          <w:rFonts w:hint="eastAsia" w:ascii="方正小标宋简体" w:eastAsia="方正小标宋简体"/>
          <w:b/>
          <w:color w:val="FF0000"/>
          <w:spacing w:val="80"/>
          <w:sz w:val="92"/>
          <w:szCs w:val="92"/>
        </w:rPr>
        <w:t>北海艺术设计学院</w:t>
      </w:r>
    </w:p>
    <w:p>
      <w:pPr>
        <w:adjustRightInd w:val="0"/>
        <w:snapToGrid w:val="0"/>
        <w:spacing w:line="570" w:lineRule="exact"/>
        <w:jc w:val="center"/>
        <w:rPr>
          <w:rFonts w:ascii="微软雅黑" w:hAnsi="微软雅黑" w:eastAsia="微软雅黑"/>
          <w:b/>
          <w:bCs/>
          <w:color w:val="auto"/>
          <w:sz w:val="32"/>
          <w:szCs w:val="32"/>
          <w:shd w:val="clear" w:color="auto" w:fill="FFFFFF"/>
        </w:rPr>
      </w:pPr>
      <w:r>
        <w:rPr>
          <w:color w:val="auto"/>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393065</wp:posOffset>
                </wp:positionV>
                <wp:extent cx="5748655" cy="0"/>
                <wp:effectExtent l="0" t="19050" r="4445" b="19050"/>
                <wp:wrapNone/>
                <wp:docPr id="4" name="直接连接符 4"/>
                <wp:cNvGraphicFramePr/>
                <a:graphic xmlns:a="http://schemas.openxmlformats.org/drawingml/2006/main">
                  <a:graphicData uri="http://schemas.microsoft.com/office/word/2010/wordprocessingShape">
                    <wps:wsp>
                      <wps:cNvCnPr/>
                      <wps:spPr bwMode="auto">
                        <a:xfrm flipV="1">
                          <a:off x="0" y="0"/>
                          <a:ext cx="5748655" cy="0"/>
                        </a:xfrm>
                        <a:prstGeom prst="line">
                          <a:avLst/>
                        </a:prstGeom>
                        <a:noFill/>
                        <a:ln w="38100">
                          <a:solidFill>
                            <a:srgbClr val="FF0000"/>
                          </a:solidFill>
                          <a:round/>
                        </a:ln>
                        <a:effectLst/>
                      </wps:spPr>
                      <wps:bodyPr/>
                    </wps:wsp>
                  </a:graphicData>
                </a:graphic>
              </wp:anchor>
            </w:drawing>
          </mc:Choice>
          <mc:Fallback>
            <w:pict>
              <v:line id="_x0000_s1026" o:spid="_x0000_s1026" o:spt="20" style="position:absolute;left:0pt;flip:y;margin-left:0pt;margin-top:30.95pt;height:0pt;width:452.65pt;z-index:251660288;mso-width-relative:page;mso-height-relative:page;" filled="f" stroked="t" coordsize="21600,21600" o:gfxdata="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8WzRA9UAAAAGAQAADwAAAAAAAAAB&#10;ACAAAAAiAAAAZHJzL2Rvd25yZXYueG1sUEsBAhQAFAAAAAgAh07iQNhAFbraAQAAkQMAAA4AAAAA&#10;AAAAAQAgAAAAJAEAAGRycy9lMm9Eb2MueG1sUEsFBgAAAAAGAAYAWQEAAHAFAAAAAA==&#10;">
                <v:fill on="f" focussize="0,0"/>
                <v:stroke weight="3pt" color="#FF0000" joinstyle="round"/>
                <v:imagedata o:title=""/>
                <o:lock v:ext="edit" aspectratio="f"/>
              </v:line>
            </w:pict>
          </mc:Fallback>
        </mc:AlternateContent>
      </w:r>
      <w:r>
        <w:rPr>
          <w:rFonts w:hint="eastAsia" w:ascii="方正仿宋简体" w:eastAsia="方正仿宋简体"/>
          <w:color w:val="auto"/>
          <w:sz w:val="32"/>
          <w:szCs w:val="32"/>
        </w:rPr>
        <w:t>北艺</w:t>
      </w:r>
      <w:r>
        <w:rPr>
          <w:rFonts w:hint="eastAsia" w:ascii="方正仿宋简体" w:eastAsia="方正仿宋简体"/>
          <w:color w:val="auto"/>
          <w:sz w:val="32"/>
          <w:szCs w:val="32"/>
          <w:lang w:val="en-US" w:eastAsia="zh-CN"/>
        </w:rPr>
        <w:t>教</w:t>
      </w:r>
      <w:r>
        <w:rPr>
          <w:rFonts w:hint="eastAsia" w:ascii="方正仿宋简体" w:eastAsia="方正仿宋简体"/>
          <w:color w:val="auto"/>
          <w:sz w:val="32"/>
          <w:szCs w:val="32"/>
        </w:rPr>
        <w:t>发〔20</w:t>
      </w:r>
      <w:r>
        <w:rPr>
          <w:rFonts w:hint="eastAsia" w:ascii="方正仿宋简体" w:eastAsia="方正仿宋简体"/>
          <w:color w:val="auto"/>
          <w:sz w:val="32"/>
          <w:szCs w:val="32"/>
          <w:lang w:val="en-US" w:eastAsia="zh-CN"/>
        </w:rPr>
        <w:t>21</w:t>
      </w:r>
      <w:r>
        <w:rPr>
          <w:rFonts w:hint="eastAsia" w:ascii="方正仿宋简体" w:eastAsia="方正仿宋简体"/>
          <w:color w:val="auto"/>
          <w:sz w:val="32"/>
          <w:szCs w:val="32"/>
        </w:rPr>
        <w:t>〕</w:t>
      </w:r>
      <w:r>
        <w:rPr>
          <w:rFonts w:hint="eastAsia" w:ascii="方正仿宋简体" w:eastAsia="方正仿宋简体"/>
          <w:color w:val="auto"/>
          <w:sz w:val="32"/>
          <w:szCs w:val="32"/>
          <w:lang w:val="en-US" w:eastAsia="zh-CN"/>
        </w:rPr>
        <w:t>46</w:t>
      </w:r>
      <w:r>
        <w:rPr>
          <w:rFonts w:hint="eastAsia" w:ascii="方正仿宋简体" w:eastAsia="方正仿宋简体"/>
          <w:color w:val="auto"/>
          <w:sz w:val="32"/>
          <w:szCs w:val="32"/>
        </w:rPr>
        <w:t>号</w:t>
      </w:r>
    </w:p>
    <w:p>
      <w:pPr>
        <w:adjustRightInd w:val="0"/>
        <w:snapToGrid w:val="0"/>
        <w:spacing w:line="570" w:lineRule="exact"/>
        <w:jc w:val="center"/>
        <w:rPr>
          <w:rFonts w:hint="eastAsia" w:ascii="方正仿宋简体" w:hAnsi="方正仿宋简体" w:eastAsia="方正仿宋简体" w:cs="方正仿宋简体"/>
          <w:b/>
          <w:bCs/>
          <w:color w:val="000000" w:themeColor="text1"/>
          <w:sz w:val="32"/>
          <w:szCs w:val="32"/>
          <w:shd w:val="clear" w:color="auto" w:fill="FFFFFF"/>
          <w14:textFill>
            <w14:solidFill>
              <w14:schemeClr w14:val="tx1"/>
            </w14:solidFill>
          </w14:textFill>
        </w:rPr>
      </w:pPr>
    </w:p>
    <w:bookmarkEnd w:id="0"/>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关于印发《</w:t>
      </w:r>
      <w:r>
        <w:rPr>
          <w:rFonts w:hint="eastAsia" w:ascii="方正小标宋简体" w:hAnsi="方正小标宋简体" w:eastAsia="方正小标宋简体" w:cs="方正小标宋简体"/>
          <w:sz w:val="44"/>
          <w:szCs w:val="44"/>
        </w:rPr>
        <w:t>北海艺术设计学院一流课程建设</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sz w:val="44"/>
          <w:szCs w:val="44"/>
        </w:rPr>
        <w:t>经费管理办法（试行）</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》的通知</w:t>
      </w:r>
    </w:p>
    <w:p>
      <w:pPr>
        <w:keepNext w:val="0"/>
        <w:keepLines w:val="0"/>
        <w:pageBreakBefore w:val="0"/>
        <w:widowControl/>
        <w:kinsoku/>
        <w:wordWrap/>
        <w:overflowPunct/>
        <w:topLinePunct w:val="0"/>
        <w:autoSpaceDE/>
        <w:autoSpaceDN/>
        <w:bidi w:val="0"/>
        <w:adjustRightInd/>
        <w:snapToGrid/>
        <w:spacing w:line="570" w:lineRule="exact"/>
        <w:jc w:val="center"/>
        <w:textAlignment w:val="auto"/>
        <w:rPr>
          <w:rFonts w:hint="eastAsia" w:ascii="方正仿宋简体" w:hAnsi="方正仿宋简体" w:eastAsia="方正仿宋简体" w:cs="方正仿宋简体"/>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70" w:lineRule="exact"/>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学校各部门、单位：</w:t>
      </w:r>
    </w:p>
    <w:p>
      <w:pPr>
        <w:spacing w:line="570" w:lineRule="exact"/>
        <w:ind w:firstLine="640" w:firstLineChars="200"/>
        <w:rPr>
          <w:rFonts w:hint="eastAsia" w:ascii="方正仿宋简体" w:hAnsi="仿宋" w:eastAsia="方正仿宋简体"/>
          <w:kern w:val="0"/>
          <w:sz w:val="32"/>
          <w:szCs w:val="32"/>
          <w:lang w:val="en-US" w:eastAsia="zh-CN"/>
        </w:rPr>
      </w:pPr>
      <w:r>
        <w:rPr>
          <w:rFonts w:hint="eastAsia" w:ascii="方正仿宋简体" w:hAnsi="仿宋" w:eastAsia="方正仿宋简体"/>
          <w:kern w:val="0"/>
          <w:sz w:val="32"/>
          <w:szCs w:val="32"/>
          <w:lang w:val="en-US" w:eastAsia="zh-CN"/>
        </w:rPr>
        <w:t>为保证我校一流课程建设项目经费的规范管理与合理使用，促进课程建设，使有限的资金实现效益最大化，</w:t>
      </w:r>
      <w:bookmarkStart w:id="14" w:name="_GoBack"/>
      <w:bookmarkEnd w:id="14"/>
      <w:r>
        <w:rPr>
          <w:rFonts w:hint="eastAsia" w:ascii="方正仿宋简体" w:hAnsi="仿宋" w:eastAsia="方正仿宋简体"/>
          <w:kern w:val="0"/>
          <w:sz w:val="32"/>
          <w:szCs w:val="32"/>
          <w:lang w:val="en-US" w:eastAsia="zh-CN"/>
        </w:rPr>
        <w:t>学校制定了《北海艺术设计学院一流课程建设经费使用及管理办法（试行）》。现予以印发，请认真贯彻执行。</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方正仿宋简体" w:eastAsia="方正仿宋简体"/>
          <w:color w:val="000000" w:themeColor="text1"/>
          <w:sz w:val="32"/>
          <w:szCs w:val="32"/>
          <w:lang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方正仿宋简体" w:eastAsia="方正仿宋简体"/>
          <w:color w:val="000000" w:themeColor="text1"/>
          <w:sz w:val="32"/>
          <w:szCs w:val="32"/>
          <w:lang w:eastAsia="zh-CN"/>
          <w14:textFill>
            <w14:solidFill>
              <w14:schemeClr w14:val="tx1"/>
            </w14:solidFill>
          </w14:textFill>
        </w:rPr>
      </w:pPr>
    </w:p>
    <w:p>
      <w:pPr>
        <w:keepNext w:val="0"/>
        <w:keepLines w:val="0"/>
        <w:pageBreakBefore w:val="0"/>
        <w:widowControl/>
        <w:kinsoku/>
        <w:wordWrap w:val="0"/>
        <w:overflowPunct/>
        <w:topLinePunct w:val="0"/>
        <w:autoSpaceDE/>
        <w:autoSpaceDN/>
        <w:bidi w:val="0"/>
        <w:adjustRightInd/>
        <w:snapToGrid/>
        <w:spacing w:line="570" w:lineRule="exact"/>
        <w:ind w:firstLine="640" w:firstLineChars="200"/>
        <w:jc w:val="right"/>
        <w:textAlignment w:val="auto"/>
        <w:rPr>
          <w:rFonts w:hint="default" w:ascii="方正仿宋简体" w:hAnsi="仿宋" w:eastAsia="方正仿宋简体"/>
          <w:kern w:val="0"/>
          <w:sz w:val="32"/>
          <w:szCs w:val="32"/>
          <w:lang w:val="en-US" w:eastAsia="zh-CN"/>
        </w:rPr>
      </w:pPr>
      <w:r>
        <w:rPr>
          <w:rFonts w:hint="eastAsia" w:ascii="方正仿宋简体" w:hAnsi="仿宋" w:eastAsia="方正仿宋简体"/>
          <w:kern w:val="0"/>
          <w:sz w:val="32"/>
          <w:szCs w:val="32"/>
          <w:lang w:val="en-US" w:eastAsia="zh-CN"/>
        </w:rPr>
        <w:t xml:space="preserve">北海艺术设计学院    </w:t>
      </w:r>
    </w:p>
    <w:p>
      <w:pPr>
        <w:keepNext w:val="0"/>
        <w:keepLines w:val="0"/>
        <w:pageBreakBefore w:val="0"/>
        <w:widowControl/>
        <w:kinsoku/>
        <w:wordWrap w:val="0"/>
        <w:overflowPunct/>
        <w:topLinePunct w:val="0"/>
        <w:autoSpaceDE/>
        <w:autoSpaceDN/>
        <w:bidi w:val="0"/>
        <w:adjustRightInd/>
        <w:snapToGrid/>
        <w:spacing w:line="570" w:lineRule="exact"/>
        <w:ind w:firstLine="640" w:firstLineChars="200"/>
        <w:jc w:val="right"/>
        <w:textAlignment w:val="auto"/>
        <w:rPr>
          <w:rFonts w:hint="default" w:ascii="方正仿宋简体" w:hAnsi="仿宋" w:eastAsia="方正仿宋简体"/>
          <w:color w:val="auto"/>
          <w:kern w:val="0"/>
          <w:sz w:val="32"/>
          <w:szCs w:val="32"/>
          <w:lang w:val="en-US" w:eastAsia="zh-CN"/>
        </w:rPr>
      </w:pPr>
      <w:r>
        <w:rPr>
          <w:rFonts w:hint="eastAsia" w:ascii="方正仿宋简体" w:hAnsi="仿宋" w:eastAsia="方正仿宋简体"/>
          <w:color w:val="auto"/>
          <w:kern w:val="0"/>
          <w:sz w:val="32"/>
          <w:szCs w:val="32"/>
          <w:lang w:val="en-US" w:eastAsia="zh-CN"/>
        </w:rPr>
        <w:t>20</w:t>
      </w:r>
      <w:r>
        <w:rPr>
          <w:rFonts w:hint="eastAsia" w:ascii="方正仿宋简体" w:eastAsia="方正仿宋简体"/>
          <w:color w:val="auto"/>
          <w:sz w:val="32"/>
          <w:szCs w:val="32"/>
          <w:lang w:val="en-US" w:eastAsia="zh-CN"/>
        </w:rPr>
        <w:t>21</w:t>
      </w:r>
      <w:r>
        <w:rPr>
          <w:rFonts w:hint="eastAsia" w:ascii="方正仿宋简体" w:hAnsi="仿宋" w:eastAsia="方正仿宋简体"/>
          <w:color w:val="auto"/>
          <w:kern w:val="0"/>
          <w:sz w:val="32"/>
          <w:szCs w:val="32"/>
          <w:lang w:val="en-US" w:eastAsia="zh-CN"/>
        </w:rPr>
        <w:t>年</w:t>
      </w:r>
      <w:r>
        <w:rPr>
          <w:rFonts w:hint="eastAsia" w:ascii="方正仿宋简体" w:eastAsia="方正仿宋简体"/>
          <w:color w:val="auto"/>
          <w:sz w:val="32"/>
          <w:szCs w:val="32"/>
          <w:lang w:val="en-US" w:eastAsia="zh-CN"/>
        </w:rPr>
        <w:t>9</w:t>
      </w:r>
      <w:r>
        <w:rPr>
          <w:rFonts w:hint="eastAsia" w:ascii="方正仿宋简体" w:hAnsi="仿宋" w:eastAsia="方正仿宋简体"/>
          <w:color w:val="auto"/>
          <w:kern w:val="0"/>
          <w:sz w:val="32"/>
          <w:szCs w:val="32"/>
          <w:lang w:val="en-US" w:eastAsia="zh-CN"/>
        </w:rPr>
        <w:t>月</w:t>
      </w:r>
      <w:r>
        <w:rPr>
          <w:rFonts w:hint="eastAsia" w:ascii="方正仿宋简体" w:eastAsia="方正仿宋简体"/>
          <w:color w:val="auto"/>
          <w:sz w:val="32"/>
          <w:szCs w:val="32"/>
          <w:lang w:val="en-US" w:eastAsia="zh-CN"/>
        </w:rPr>
        <w:t>7</w:t>
      </w:r>
      <w:r>
        <w:rPr>
          <w:rFonts w:hint="eastAsia" w:ascii="方正仿宋简体" w:hAnsi="仿宋" w:eastAsia="方正仿宋简体"/>
          <w:color w:val="auto"/>
          <w:kern w:val="0"/>
          <w:sz w:val="32"/>
          <w:szCs w:val="32"/>
          <w:lang w:val="en-US" w:eastAsia="zh-CN"/>
        </w:rPr>
        <w:t xml:space="preserve">日    </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keepNext w:val="0"/>
        <w:keepLines w:val="0"/>
        <w:pageBreakBefore w:val="0"/>
        <w:kinsoku/>
        <w:wordWrap/>
        <w:overflowPunct/>
        <w:topLinePunct w:val="0"/>
        <w:bidi w:val="0"/>
        <w:adjustRightInd/>
        <w:snapToGrid w:val="0"/>
        <w:spacing w:line="570" w:lineRule="exact"/>
        <w:jc w:val="center"/>
        <w:textAlignment w:val="auto"/>
        <w:outlineLvl w:val="1"/>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北海艺术设计学院</w:t>
      </w:r>
    </w:p>
    <w:p>
      <w:pPr>
        <w:keepNext w:val="0"/>
        <w:keepLines w:val="0"/>
        <w:pageBreakBefore w:val="0"/>
        <w:kinsoku/>
        <w:wordWrap/>
        <w:overflowPunct/>
        <w:topLinePunct w:val="0"/>
        <w:bidi w:val="0"/>
        <w:adjustRightInd/>
        <w:snapToGrid w:val="0"/>
        <w:spacing w:line="570" w:lineRule="exact"/>
        <w:jc w:val="center"/>
        <w:textAlignment w:val="auto"/>
        <w:outlineLvl w:val="1"/>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44"/>
          <w:szCs w:val="44"/>
        </w:rPr>
        <w:t>一流课程建设经费管理办法（试行）</w:t>
      </w:r>
      <w:bookmarkEnd w:id="1"/>
    </w:p>
    <w:p>
      <w:pPr>
        <w:pStyle w:val="3"/>
        <w:keepNext w:val="0"/>
        <w:keepLines w:val="0"/>
        <w:pageBreakBefore w:val="0"/>
        <w:kinsoku/>
        <w:wordWrap/>
        <w:overflowPunct/>
        <w:topLinePunct w:val="0"/>
        <w:bidi w:val="0"/>
        <w:adjustRightInd/>
        <w:spacing w:line="570" w:lineRule="exact"/>
        <w:ind w:left="0" w:firstLine="0"/>
        <w:jc w:val="center"/>
        <w:textAlignment w:val="auto"/>
      </w:pPr>
    </w:p>
    <w:p>
      <w:pPr>
        <w:keepNext w:val="0"/>
        <w:keepLines w:val="0"/>
        <w:pageBreakBefore w:val="0"/>
        <w:widowControl/>
        <w:kinsoku/>
        <w:wordWrap/>
        <w:overflowPunct/>
        <w:topLinePunct w:val="0"/>
        <w:bidi w:val="0"/>
        <w:adjustRightInd/>
        <w:spacing w:line="570" w:lineRule="exact"/>
        <w:ind w:firstLine="640" w:firstLineChars="200"/>
        <w:textAlignment w:val="auto"/>
        <w:rPr>
          <w:rFonts w:ascii="黑体" w:hAnsi="黑体" w:eastAsia="黑体" w:cs="黑体"/>
          <w:sz w:val="32"/>
          <w:szCs w:val="32"/>
        </w:rPr>
      </w:pPr>
      <w:bookmarkStart w:id="2" w:name="_Toc31149"/>
      <w:r>
        <w:rPr>
          <w:rFonts w:hint="eastAsia" w:ascii="黑体" w:hAnsi="黑体" w:eastAsia="黑体" w:cs="黑体"/>
          <w:kern w:val="0"/>
          <w:sz w:val="32"/>
          <w:szCs w:val="32"/>
          <w:lang w:bidi="ar"/>
        </w:rPr>
        <w:t>一、经费来源</w:t>
      </w:r>
      <w:bookmarkEnd w:id="2"/>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0"/>
          <w:sz w:val="32"/>
          <w:szCs w:val="32"/>
          <w:lang w:bidi="ar"/>
        </w:rPr>
        <w:t>学校一流课程建设经费来源为学校专项经费和二级学院（部）的配套经费。</w:t>
      </w:r>
    </w:p>
    <w:p>
      <w:pPr>
        <w:keepNext w:val="0"/>
        <w:keepLines w:val="0"/>
        <w:pageBreakBefore w:val="0"/>
        <w:widowControl/>
        <w:kinsoku/>
        <w:wordWrap/>
        <w:overflowPunct/>
        <w:topLinePunct w:val="0"/>
        <w:bidi w:val="0"/>
        <w:adjustRightInd/>
        <w:spacing w:line="570" w:lineRule="exact"/>
        <w:ind w:firstLine="640" w:firstLineChars="200"/>
        <w:textAlignment w:val="auto"/>
        <w:rPr>
          <w:rFonts w:ascii="黑体" w:hAnsi="黑体" w:eastAsia="黑体" w:cs="黑体"/>
          <w:kern w:val="0"/>
          <w:sz w:val="32"/>
          <w:szCs w:val="32"/>
          <w:lang w:bidi="ar"/>
        </w:rPr>
      </w:pPr>
      <w:bookmarkStart w:id="3" w:name="_Toc29518"/>
      <w:r>
        <w:rPr>
          <w:rFonts w:hint="eastAsia" w:ascii="黑体" w:hAnsi="黑体" w:eastAsia="黑体" w:cs="黑体"/>
          <w:kern w:val="0"/>
          <w:sz w:val="32"/>
          <w:szCs w:val="32"/>
          <w:lang w:bidi="ar"/>
        </w:rPr>
        <w:t>二、经费使用范围和审批程序</w:t>
      </w:r>
      <w:bookmarkEnd w:id="3"/>
    </w:p>
    <w:p>
      <w:pPr>
        <w:keepNext w:val="0"/>
        <w:keepLines w:val="0"/>
        <w:pageBreakBefore w:val="0"/>
        <w:widowControl/>
        <w:kinsoku/>
        <w:wordWrap/>
        <w:overflowPunct/>
        <w:topLinePunct w:val="0"/>
        <w:bidi w:val="0"/>
        <w:adjustRightInd/>
        <w:spacing w:line="570" w:lineRule="exact"/>
        <w:ind w:firstLine="640" w:firstLineChars="200"/>
        <w:textAlignment w:val="auto"/>
        <w:rPr>
          <w:rFonts w:ascii="楷体" w:hAnsi="楷体" w:eastAsia="楷体" w:cs="楷体"/>
          <w:kern w:val="0"/>
          <w:sz w:val="32"/>
          <w:szCs w:val="32"/>
          <w:lang w:bidi="ar"/>
        </w:rPr>
      </w:pPr>
      <w:bookmarkStart w:id="4" w:name="_Toc16284"/>
      <w:r>
        <w:rPr>
          <w:rFonts w:hint="eastAsia" w:ascii="楷体" w:hAnsi="楷体" w:eastAsia="楷体" w:cs="楷体"/>
          <w:kern w:val="0"/>
          <w:sz w:val="32"/>
          <w:szCs w:val="32"/>
          <w:lang w:bidi="ar"/>
        </w:rPr>
        <w:t>（一）经费使用范围和用途</w:t>
      </w:r>
      <w:bookmarkEnd w:id="4"/>
    </w:p>
    <w:p>
      <w:pPr>
        <w:keepNext w:val="0"/>
        <w:keepLines w:val="0"/>
        <w:pageBreakBefore w:val="0"/>
        <w:widowControl/>
        <w:kinsoku/>
        <w:wordWrap/>
        <w:overflowPunct/>
        <w:topLinePunct w:val="0"/>
        <w:bidi w:val="0"/>
        <w:adjustRightIn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0"/>
          <w:sz w:val="32"/>
          <w:szCs w:val="32"/>
          <w:lang w:bidi="ar"/>
        </w:rPr>
        <w:t>课程建设经费必须按规定用于课程建设，不得挪作他用，具体使用范围和用途包括：</w:t>
      </w:r>
    </w:p>
    <w:p>
      <w:pPr>
        <w:keepNext w:val="0"/>
        <w:keepLines w:val="0"/>
        <w:pageBreakBefore w:val="0"/>
        <w:widowControl/>
        <w:kinsoku/>
        <w:wordWrap/>
        <w:overflowPunct/>
        <w:topLinePunct w:val="0"/>
        <w:bidi w:val="0"/>
        <w:adjustRightIn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0"/>
          <w:sz w:val="32"/>
          <w:szCs w:val="32"/>
          <w:lang w:bidi="ar"/>
        </w:rPr>
        <w:t>1.编印各类教学文件；</w:t>
      </w:r>
    </w:p>
    <w:p>
      <w:pPr>
        <w:keepNext w:val="0"/>
        <w:keepLines w:val="0"/>
        <w:pageBreakBefore w:val="0"/>
        <w:widowControl/>
        <w:kinsoku/>
        <w:wordWrap/>
        <w:overflowPunct/>
        <w:topLinePunct w:val="0"/>
        <w:bidi w:val="0"/>
        <w:adjustRightIn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0"/>
          <w:sz w:val="32"/>
          <w:szCs w:val="32"/>
          <w:lang w:bidi="ar"/>
        </w:rPr>
        <w:t>2.编印教学参考资料或辅助材料；</w:t>
      </w:r>
    </w:p>
    <w:p>
      <w:pPr>
        <w:keepNext w:val="0"/>
        <w:keepLines w:val="0"/>
        <w:pageBreakBefore w:val="0"/>
        <w:widowControl/>
        <w:kinsoku/>
        <w:wordWrap/>
        <w:overflowPunct/>
        <w:topLinePunct w:val="0"/>
        <w:bidi w:val="0"/>
        <w:adjustRightIn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0"/>
          <w:sz w:val="32"/>
          <w:szCs w:val="32"/>
          <w:lang w:bidi="ar"/>
        </w:rPr>
        <w:t>3.增添必要的小型教学设备；</w:t>
      </w:r>
    </w:p>
    <w:p>
      <w:pPr>
        <w:keepNext w:val="0"/>
        <w:keepLines w:val="0"/>
        <w:pageBreakBefore w:val="0"/>
        <w:widowControl/>
        <w:kinsoku/>
        <w:wordWrap/>
        <w:overflowPunct/>
        <w:topLinePunct w:val="0"/>
        <w:bidi w:val="0"/>
        <w:adjustRightIn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0"/>
          <w:sz w:val="32"/>
          <w:szCs w:val="32"/>
          <w:lang w:bidi="ar"/>
        </w:rPr>
        <w:t>4.购买课程建设需要的图书资料、教学软件、声像资料；</w:t>
      </w:r>
    </w:p>
    <w:p>
      <w:pPr>
        <w:keepNext w:val="0"/>
        <w:keepLines w:val="0"/>
        <w:pageBreakBefore w:val="0"/>
        <w:widowControl/>
        <w:kinsoku/>
        <w:wordWrap/>
        <w:overflowPunct/>
        <w:topLinePunct w:val="0"/>
        <w:bidi w:val="0"/>
        <w:adjustRightIn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0"/>
          <w:sz w:val="32"/>
          <w:szCs w:val="32"/>
          <w:lang w:bidi="ar"/>
        </w:rPr>
        <w:t>5.课程考核与试题库建设；</w:t>
      </w:r>
    </w:p>
    <w:p>
      <w:pPr>
        <w:keepNext w:val="0"/>
        <w:keepLines w:val="0"/>
        <w:pageBreakBefore w:val="0"/>
        <w:widowControl/>
        <w:kinsoku/>
        <w:wordWrap/>
        <w:overflowPunct/>
        <w:topLinePunct w:val="0"/>
        <w:bidi w:val="0"/>
        <w:adjustRightIn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0"/>
          <w:sz w:val="32"/>
          <w:szCs w:val="32"/>
          <w:lang w:bidi="ar"/>
        </w:rPr>
        <w:t>6.与教学过程、教学环节密切相关的必要费用；</w:t>
      </w:r>
    </w:p>
    <w:p>
      <w:pPr>
        <w:keepNext w:val="0"/>
        <w:keepLines w:val="0"/>
        <w:pageBreakBefore w:val="0"/>
        <w:widowControl/>
        <w:kinsoku/>
        <w:wordWrap/>
        <w:overflowPunct/>
        <w:topLinePunct w:val="0"/>
        <w:bidi w:val="0"/>
        <w:adjustRightIn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0"/>
          <w:sz w:val="32"/>
          <w:szCs w:val="32"/>
          <w:lang w:bidi="ar"/>
        </w:rPr>
        <w:t>7.就近调研和参加专业会议的差旅费；</w:t>
      </w:r>
    </w:p>
    <w:p>
      <w:pPr>
        <w:keepNext w:val="0"/>
        <w:keepLines w:val="0"/>
        <w:pageBreakBefore w:val="0"/>
        <w:widowControl/>
        <w:kinsoku/>
        <w:wordWrap/>
        <w:overflowPunct/>
        <w:topLinePunct w:val="0"/>
        <w:bidi w:val="0"/>
        <w:adjustRightIn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0"/>
          <w:sz w:val="32"/>
          <w:szCs w:val="32"/>
          <w:lang w:bidi="ar"/>
        </w:rPr>
        <w:t>8.课程建设工作量酬金；</w:t>
      </w:r>
    </w:p>
    <w:p>
      <w:pPr>
        <w:keepNext w:val="0"/>
        <w:keepLines w:val="0"/>
        <w:pageBreakBefore w:val="0"/>
        <w:widowControl/>
        <w:kinsoku/>
        <w:wordWrap/>
        <w:overflowPunct/>
        <w:topLinePunct w:val="0"/>
        <w:bidi w:val="0"/>
        <w:adjustRightIn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0"/>
          <w:sz w:val="32"/>
          <w:szCs w:val="32"/>
          <w:lang w:bidi="ar"/>
        </w:rPr>
        <w:t>9.评估验收费用；</w:t>
      </w:r>
    </w:p>
    <w:p>
      <w:pPr>
        <w:keepNext w:val="0"/>
        <w:keepLines w:val="0"/>
        <w:pageBreakBefore w:val="0"/>
        <w:widowControl/>
        <w:kinsoku/>
        <w:wordWrap/>
        <w:overflowPunct/>
        <w:topLinePunct w:val="0"/>
        <w:bidi w:val="0"/>
        <w:adjustRightIn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0"/>
          <w:sz w:val="32"/>
          <w:szCs w:val="32"/>
          <w:lang w:bidi="ar"/>
        </w:rPr>
        <w:t>10.其他相关建设费用。</w:t>
      </w:r>
    </w:p>
    <w:p>
      <w:pPr>
        <w:keepNext w:val="0"/>
        <w:keepLines w:val="0"/>
        <w:pageBreakBefore w:val="0"/>
        <w:widowControl/>
        <w:kinsoku/>
        <w:wordWrap/>
        <w:overflowPunct/>
        <w:topLinePunct w:val="0"/>
        <w:bidi w:val="0"/>
        <w:adjustRightInd/>
        <w:spacing w:line="570" w:lineRule="exact"/>
        <w:ind w:firstLine="640" w:firstLineChars="200"/>
        <w:textAlignment w:val="auto"/>
        <w:rPr>
          <w:rFonts w:ascii="方正仿宋简体" w:hAnsi="方正仿宋简体" w:eastAsia="方正仿宋简体" w:cs="方正仿宋简体"/>
          <w:kern w:val="0"/>
          <w:sz w:val="32"/>
          <w:szCs w:val="32"/>
          <w:lang w:bidi="ar"/>
        </w:rPr>
      </w:pPr>
      <w:r>
        <w:rPr>
          <w:rFonts w:hint="eastAsia" w:ascii="方正仿宋简体" w:hAnsi="方正仿宋简体" w:eastAsia="方正仿宋简体" w:cs="方正仿宋简体"/>
          <w:kern w:val="0"/>
          <w:sz w:val="32"/>
          <w:szCs w:val="32"/>
          <w:lang w:bidi="ar"/>
        </w:rPr>
        <w:t>各课程建设团队必须充分利用有限的课程建设经费，努力提高经费的使用效益，做到统筹兼顾、确保重点。课程建设经费按上述第3和第4条款购置的物品，应作为本课程建设的相关设备和资料进行积累，须填写入库清单，并由专人妥善保管。全部经费中用于课程建设工作量酬金等劳务方面的支出不得超过总经费的30%。</w:t>
      </w:r>
    </w:p>
    <w:p>
      <w:pPr>
        <w:keepNext w:val="0"/>
        <w:keepLines w:val="0"/>
        <w:pageBreakBefore w:val="0"/>
        <w:widowControl/>
        <w:kinsoku/>
        <w:wordWrap/>
        <w:overflowPunct/>
        <w:topLinePunct w:val="0"/>
        <w:bidi w:val="0"/>
        <w:adjustRightInd/>
        <w:spacing w:line="570" w:lineRule="exact"/>
        <w:ind w:firstLine="640" w:firstLineChars="200"/>
        <w:textAlignment w:val="auto"/>
        <w:rPr>
          <w:rFonts w:ascii="楷体" w:hAnsi="楷体" w:eastAsia="楷体" w:cs="楷体"/>
          <w:kern w:val="0"/>
          <w:sz w:val="32"/>
          <w:szCs w:val="32"/>
          <w:lang w:bidi="ar"/>
        </w:rPr>
      </w:pPr>
      <w:bookmarkStart w:id="5" w:name="_Toc11087"/>
      <w:r>
        <w:rPr>
          <w:rFonts w:hint="eastAsia" w:ascii="楷体" w:hAnsi="楷体" w:eastAsia="楷体" w:cs="楷体"/>
          <w:kern w:val="0"/>
          <w:sz w:val="32"/>
          <w:szCs w:val="32"/>
          <w:lang w:bidi="ar"/>
        </w:rPr>
        <w:t>（二）课程建设经费报账审批程序</w:t>
      </w:r>
      <w:bookmarkEnd w:id="5"/>
    </w:p>
    <w:p>
      <w:pPr>
        <w:keepNext w:val="0"/>
        <w:keepLines w:val="0"/>
        <w:pageBreakBefore w:val="0"/>
        <w:widowControl/>
        <w:kinsoku/>
        <w:wordWrap/>
        <w:overflowPunct/>
        <w:topLinePunct w:val="0"/>
        <w:bidi w:val="0"/>
        <w:adjustRightInd/>
        <w:spacing w:line="570" w:lineRule="exact"/>
        <w:ind w:firstLine="640" w:firstLineChars="200"/>
        <w:textAlignment w:val="auto"/>
        <w:rPr>
          <w:rFonts w:ascii="方正仿宋简体" w:eastAsia="方正仿宋简体"/>
          <w:sz w:val="32"/>
          <w:szCs w:val="32"/>
        </w:rPr>
      </w:pPr>
      <w:r>
        <w:rPr>
          <w:rFonts w:hint="eastAsia" w:ascii="方正仿宋简体" w:eastAsia="方正仿宋简体"/>
          <w:sz w:val="32"/>
          <w:szCs w:val="32"/>
        </w:rPr>
        <w:t>课程负责人整理相关票、证、论文材料等，填写《北海艺术设计学院课程建设经费使用报销单》，经教务处审核，送分管校领导审批，到财务处报销。所有发票均须有经办人与项目负责人签字，经办人及项目负责人对票据的真实性与合法性负责。当年支出费用的发票必须当年到财务处报销，跨年发票一概不予报销。</w:t>
      </w:r>
    </w:p>
    <w:p>
      <w:pPr>
        <w:keepNext w:val="0"/>
        <w:keepLines w:val="0"/>
        <w:pageBreakBefore w:val="0"/>
        <w:widowControl/>
        <w:kinsoku/>
        <w:wordWrap/>
        <w:overflowPunct/>
        <w:topLinePunct w:val="0"/>
        <w:bidi w:val="0"/>
        <w:adjustRightInd/>
        <w:spacing w:line="570" w:lineRule="exact"/>
        <w:ind w:firstLine="640" w:firstLineChars="200"/>
        <w:textAlignment w:val="auto"/>
        <w:rPr>
          <w:rFonts w:ascii="方正仿宋简体" w:eastAsia="方正仿宋简体"/>
          <w:sz w:val="32"/>
          <w:szCs w:val="32"/>
        </w:rPr>
      </w:pPr>
      <w:r>
        <w:rPr>
          <w:rFonts w:hint="eastAsia" w:ascii="方正仿宋简体" w:eastAsia="方正仿宋简体"/>
          <w:sz w:val="32"/>
          <w:szCs w:val="32"/>
        </w:rPr>
        <w:t>1.劳务费报销时，须同时填写《北海艺术设计学院课程建设</w:t>
      </w:r>
      <w:r>
        <w:rPr>
          <w:rFonts w:hint="eastAsia" w:ascii="方正仿宋简体" w:hAnsi="方正仿宋简体" w:eastAsia="方正仿宋简体" w:cs="方正仿宋简体"/>
          <w:kern w:val="0"/>
          <w:sz w:val="32"/>
          <w:szCs w:val="32"/>
          <w:lang w:bidi="ar"/>
        </w:rPr>
        <w:t>经费</w:t>
      </w:r>
      <w:r>
        <w:rPr>
          <w:rFonts w:hint="eastAsia" w:ascii="方正仿宋简体" w:eastAsia="方正仿宋简体"/>
          <w:sz w:val="32"/>
          <w:szCs w:val="32"/>
        </w:rPr>
        <w:t>劳务费报销单》，完整填写项目人姓名、事由、身份证号、金额、银行卡号、开户银行并由本人亲笔签名。严禁假借他人名义提取劳务费用。</w:t>
      </w:r>
    </w:p>
    <w:p>
      <w:pPr>
        <w:keepNext w:val="0"/>
        <w:keepLines w:val="0"/>
        <w:pageBreakBefore w:val="0"/>
        <w:widowControl/>
        <w:kinsoku/>
        <w:wordWrap/>
        <w:overflowPunct/>
        <w:topLinePunct w:val="0"/>
        <w:bidi w:val="0"/>
        <w:adjustRightInd/>
        <w:spacing w:line="570" w:lineRule="exact"/>
        <w:ind w:firstLine="640" w:firstLineChars="200"/>
        <w:textAlignment w:val="auto"/>
        <w:rPr>
          <w:rFonts w:ascii="方正仿宋简体" w:eastAsia="方正仿宋简体"/>
          <w:sz w:val="32"/>
          <w:szCs w:val="32"/>
        </w:rPr>
      </w:pPr>
      <w:r>
        <w:rPr>
          <w:rFonts w:hint="eastAsia" w:ascii="方正仿宋简体" w:eastAsia="方正仿宋简体"/>
          <w:sz w:val="32"/>
          <w:szCs w:val="32"/>
        </w:rPr>
        <w:t>2.差旅费报销时，须提供车票、住宿发票等。</w:t>
      </w:r>
    </w:p>
    <w:p>
      <w:pPr>
        <w:keepNext w:val="0"/>
        <w:keepLines w:val="0"/>
        <w:pageBreakBefore w:val="0"/>
        <w:widowControl/>
        <w:kinsoku/>
        <w:wordWrap/>
        <w:overflowPunct/>
        <w:topLinePunct w:val="0"/>
        <w:bidi w:val="0"/>
        <w:adjustRightInd/>
        <w:spacing w:line="570" w:lineRule="exact"/>
        <w:ind w:firstLine="640" w:firstLineChars="200"/>
        <w:textAlignment w:val="auto"/>
        <w:rPr>
          <w:rFonts w:ascii="方正仿宋简体" w:eastAsia="方正仿宋简体"/>
          <w:sz w:val="32"/>
          <w:szCs w:val="32"/>
        </w:rPr>
      </w:pPr>
      <w:r>
        <w:rPr>
          <w:rFonts w:hint="eastAsia" w:ascii="方正仿宋简体" w:eastAsia="方正仿宋简体"/>
          <w:sz w:val="32"/>
          <w:szCs w:val="32"/>
        </w:rPr>
        <w:t>3.专家咨询费报销时，须同时填写《</w:t>
      </w:r>
      <w:r>
        <w:rPr>
          <w:rFonts w:hint="eastAsia" w:ascii="方正仿宋简体" w:hAnsi="方正仿宋简体" w:eastAsia="方正仿宋简体" w:cs="方正仿宋简体"/>
          <w:kern w:val="0"/>
          <w:sz w:val="32"/>
          <w:szCs w:val="32"/>
          <w:lang w:bidi="ar"/>
        </w:rPr>
        <w:t>北海艺术设计学院课程建设专家咨询费报销单</w:t>
      </w:r>
      <w:r>
        <w:rPr>
          <w:rFonts w:hint="eastAsia" w:ascii="方正仿宋简体" w:eastAsia="方正仿宋简体"/>
          <w:sz w:val="32"/>
          <w:szCs w:val="32"/>
        </w:rPr>
        <w:t>》。专家咨询费不得支付给本课程组成员以及履行课程管理职务行为的工作人员，严禁利用虚假名单提取专家咨询费。</w:t>
      </w:r>
    </w:p>
    <w:p>
      <w:pPr>
        <w:keepNext w:val="0"/>
        <w:keepLines w:val="0"/>
        <w:pageBreakBefore w:val="0"/>
        <w:widowControl/>
        <w:kinsoku/>
        <w:wordWrap/>
        <w:overflowPunct/>
        <w:topLinePunct w:val="0"/>
        <w:bidi w:val="0"/>
        <w:adjustRightInd/>
        <w:spacing w:line="570" w:lineRule="exact"/>
        <w:ind w:firstLine="640" w:firstLineChars="200"/>
        <w:textAlignment w:val="auto"/>
        <w:rPr>
          <w:rFonts w:ascii="黑体" w:hAnsi="黑体" w:eastAsia="黑体" w:cs="黑体"/>
          <w:kern w:val="0"/>
          <w:sz w:val="32"/>
          <w:szCs w:val="32"/>
          <w:shd w:val="clear" w:color="FFFFFF" w:fill="D9D9D9"/>
          <w:lang w:bidi="ar"/>
        </w:rPr>
      </w:pPr>
      <w:bookmarkStart w:id="6" w:name="_Toc16851"/>
      <w:r>
        <w:rPr>
          <w:rFonts w:hint="eastAsia" w:ascii="黑体" w:hAnsi="黑体" w:eastAsia="黑体" w:cs="黑体"/>
          <w:kern w:val="0"/>
          <w:sz w:val="32"/>
          <w:szCs w:val="32"/>
          <w:lang w:bidi="ar"/>
        </w:rPr>
        <w:t>三、经费发放和管理</w:t>
      </w:r>
      <w:bookmarkEnd w:id="6"/>
    </w:p>
    <w:p>
      <w:pPr>
        <w:keepNext w:val="0"/>
        <w:keepLines w:val="0"/>
        <w:pageBreakBefore w:val="0"/>
        <w:widowControl/>
        <w:kinsoku/>
        <w:wordWrap/>
        <w:overflowPunct/>
        <w:topLinePunct w:val="0"/>
        <w:bidi w:val="0"/>
        <w:adjustRightInd/>
        <w:spacing w:line="570" w:lineRule="exact"/>
        <w:ind w:firstLine="640" w:firstLineChars="200"/>
        <w:textAlignment w:val="auto"/>
        <w:rPr>
          <w:rFonts w:ascii="楷体" w:hAnsi="楷体" w:eastAsia="楷体" w:cs="楷体"/>
          <w:kern w:val="0"/>
          <w:sz w:val="32"/>
          <w:szCs w:val="32"/>
          <w:lang w:bidi="ar"/>
        </w:rPr>
      </w:pPr>
      <w:bookmarkStart w:id="7" w:name="_Toc20259"/>
      <w:r>
        <w:rPr>
          <w:rFonts w:hint="eastAsia" w:ascii="楷体" w:hAnsi="楷体" w:eastAsia="楷体" w:cs="楷体"/>
          <w:kern w:val="0"/>
          <w:sz w:val="32"/>
          <w:szCs w:val="32"/>
          <w:lang w:bidi="ar"/>
        </w:rPr>
        <w:t>（一）经费发放数额及流程</w:t>
      </w:r>
      <w:bookmarkEnd w:id="7"/>
    </w:p>
    <w:p>
      <w:pPr>
        <w:keepNext w:val="0"/>
        <w:keepLines w:val="0"/>
        <w:pageBreakBefore w:val="0"/>
        <w:tabs>
          <w:tab w:val="left" w:pos="642"/>
        </w:tabs>
        <w:kinsoku/>
        <w:wordWrap/>
        <w:overflowPunct/>
        <w:topLinePunct w:val="0"/>
        <w:bidi w:val="0"/>
        <w:adjustRightIn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eastAsia="方正仿宋简体"/>
          <w:sz w:val="32"/>
          <w:szCs w:val="32"/>
        </w:rPr>
        <w:t>一流课程建设经费由教务处协同财务处把课程建设经费</w:t>
      </w:r>
      <w:r>
        <w:rPr>
          <w:rFonts w:hint="eastAsia" w:ascii="方正仿宋简体" w:hAnsi="方正仿宋简体" w:eastAsia="方正仿宋简体" w:cs="方正仿宋简体"/>
          <w:kern w:val="0"/>
          <w:sz w:val="32"/>
          <w:szCs w:val="32"/>
          <w:lang w:bidi="ar"/>
        </w:rPr>
        <w:t>和规定的配套经费下拨到各课程组，并在财务资产处建立课程建设经费专项，由课程负责人按学校的经费使用范围与额度的要求支付相关费用，经课程负责人审批后，向财务处报销。</w:t>
      </w:r>
    </w:p>
    <w:p>
      <w:pPr>
        <w:keepNext w:val="0"/>
        <w:keepLines w:val="0"/>
        <w:pageBreakBefore w:val="0"/>
        <w:widowControl/>
        <w:kinsoku/>
        <w:wordWrap/>
        <w:overflowPunct/>
        <w:topLinePunct w:val="0"/>
        <w:bidi w:val="0"/>
        <w:adjustRightInd/>
        <w:spacing w:line="570" w:lineRule="exact"/>
        <w:ind w:firstLine="640" w:firstLineChars="200"/>
        <w:textAlignment w:val="auto"/>
        <w:rPr>
          <w:rFonts w:ascii="方正仿宋简体" w:hAnsi="方正仿宋简体" w:eastAsia="方正仿宋简体" w:cs="方正仿宋简体"/>
          <w:kern w:val="0"/>
          <w:sz w:val="32"/>
          <w:szCs w:val="32"/>
          <w:lang w:bidi="ar"/>
        </w:rPr>
      </w:pPr>
      <w:r>
        <w:rPr>
          <w:rFonts w:hint="eastAsia" w:ascii="方正仿宋简体" w:hAnsi="方正仿宋简体" w:eastAsia="方正仿宋简体" w:cs="方正仿宋简体"/>
          <w:kern w:val="0"/>
          <w:sz w:val="32"/>
          <w:szCs w:val="32"/>
          <w:lang w:bidi="ar"/>
        </w:rPr>
        <w:t>校级一流课程每门课程的资助金额为人民币3万，自治区级一流课程每门课程的资助金额为人民币15万元，国家级一流课程每门课程的资助金额为人民币25万元。经费分两次核拨，立项后首先下拨经费总额的70%，其余30%在课程建设达到更高一级申报要求时方能下发。需重点资助并在较长时期内进行建设的课程、需一次性资助的课程，依据课程的性质、课程建设的难度和课程建设工作量的大小等因素确定其资助金额。</w:t>
      </w:r>
    </w:p>
    <w:p>
      <w:pPr>
        <w:keepNext w:val="0"/>
        <w:keepLines w:val="0"/>
        <w:pageBreakBefore w:val="0"/>
        <w:widowControl/>
        <w:kinsoku/>
        <w:wordWrap/>
        <w:overflowPunct/>
        <w:topLinePunct w:val="0"/>
        <w:bidi w:val="0"/>
        <w:adjustRightInd/>
        <w:spacing w:line="570" w:lineRule="exact"/>
        <w:ind w:firstLine="640" w:firstLineChars="200"/>
        <w:textAlignment w:val="auto"/>
        <w:rPr>
          <w:rFonts w:ascii="楷体" w:hAnsi="楷体" w:eastAsia="楷体" w:cs="楷体"/>
          <w:kern w:val="0"/>
          <w:sz w:val="32"/>
          <w:szCs w:val="32"/>
          <w:lang w:bidi="ar"/>
        </w:rPr>
      </w:pPr>
      <w:bookmarkStart w:id="8" w:name="_Toc23435"/>
      <w:r>
        <w:rPr>
          <w:rFonts w:hint="eastAsia" w:ascii="楷体" w:hAnsi="楷体" w:eastAsia="楷体" w:cs="楷体"/>
          <w:kern w:val="0"/>
          <w:sz w:val="32"/>
          <w:szCs w:val="32"/>
          <w:lang w:bidi="ar"/>
        </w:rPr>
        <w:t>（二）督查与管控</w:t>
      </w:r>
      <w:bookmarkEnd w:id="8"/>
    </w:p>
    <w:p>
      <w:pPr>
        <w:keepNext w:val="0"/>
        <w:keepLines w:val="0"/>
        <w:pageBreakBefore w:val="0"/>
        <w:widowControl/>
        <w:kinsoku/>
        <w:wordWrap/>
        <w:overflowPunct/>
        <w:topLinePunct w:val="0"/>
        <w:bidi w:val="0"/>
        <w:adjustRightIn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0"/>
          <w:sz w:val="32"/>
          <w:szCs w:val="32"/>
          <w:lang w:bidi="ar"/>
        </w:rPr>
        <w:t>1.学校会根据课程申报书提交的建设计划，定期对课程建设的进展情况进行阶段性检查，如发现计划不落实、人员不到位、工作无明显进展、经费使用不当等情况，学校将采取停止经费使用、限期整顿、缓拨或取消经费、追究责任等措施对学校的课程建设进行整改和调整。</w:t>
      </w:r>
    </w:p>
    <w:p>
      <w:pPr>
        <w:keepNext w:val="0"/>
        <w:keepLines w:val="0"/>
        <w:pageBreakBefore w:val="0"/>
        <w:widowControl/>
        <w:kinsoku/>
        <w:wordWrap/>
        <w:overflowPunct/>
        <w:topLinePunct w:val="0"/>
        <w:bidi w:val="0"/>
        <w:adjustRightIn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0"/>
          <w:sz w:val="32"/>
          <w:szCs w:val="32"/>
          <w:lang w:bidi="ar"/>
        </w:rPr>
        <w:t>2.财务处、教务处每年审核各类课程建设经费使用情况。</w:t>
      </w:r>
    </w:p>
    <w:p>
      <w:pPr>
        <w:keepNext w:val="0"/>
        <w:keepLines w:val="0"/>
        <w:pageBreakBefore w:val="0"/>
        <w:widowControl/>
        <w:kinsoku/>
        <w:wordWrap/>
        <w:overflowPunct/>
        <w:topLinePunct w:val="0"/>
        <w:bidi w:val="0"/>
        <w:adjustRightInd/>
        <w:spacing w:line="570" w:lineRule="exact"/>
        <w:ind w:firstLine="640" w:firstLineChars="200"/>
        <w:textAlignment w:val="auto"/>
        <w:rPr>
          <w:rFonts w:ascii="黑体" w:hAnsi="黑体" w:eastAsia="黑体" w:cs="黑体"/>
          <w:kern w:val="0"/>
          <w:sz w:val="32"/>
          <w:szCs w:val="32"/>
          <w:lang w:bidi="ar"/>
        </w:rPr>
      </w:pPr>
      <w:bookmarkStart w:id="9" w:name="_Toc25720"/>
      <w:r>
        <w:rPr>
          <w:rFonts w:hint="eastAsia" w:ascii="黑体" w:hAnsi="黑体" w:eastAsia="黑体" w:cs="黑体"/>
          <w:kern w:val="0"/>
          <w:sz w:val="32"/>
          <w:szCs w:val="32"/>
          <w:lang w:bidi="ar"/>
        </w:rPr>
        <w:t>四、其他事项</w:t>
      </w:r>
      <w:bookmarkEnd w:id="9"/>
    </w:p>
    <w:p>
      <w:pPr>
        <w:pStyle w:val="4"/>
        <w:keepNext w:val="0"/>
        <w:keepLines w:val="0"/>
        <w:pageBreakBefore w:val="0"/>
        <w:kinsoku/>
        <w:wordWrap/>
        <w:overflowPunct/>
        <w:topLinePunct w:val="0"/>
        <w:bidi w:val="0"/>
        <w:adjustRightInd/>
        <w:spacing w:line="570" w:lineRule="exact"/>
        <w:ind w:firstLine="640" w:firstLineChars="200"/>
        <w:textAlignment w:val="auto"/>
        <w:rPr>
          <w:rFonts w:ascii="方正仿宋简体" w:eastAsia="方正仿宋简体"/>
          <w:sz w:val="32"/>
          <w:szCs w:val="32"/>
        </w:rPr>
      </w:pPr>
      <w:r>
        <w:rPr>
          <w:rFonts w:hint="eastAsia" w:ascii="方正仿宋简体" w:eastAsia="方正仿宋简体"/>
          <w:sz w:val="32"/>
          <w:szCs w:val="32"/>
        </w:rPr>
        <w:t>（一）课程负责人因故要求终止的课程，学校将追回已拨经费。</w:t>
      </w:r>
    </w:p>
    <w:p>
      <w:pPr>
        <w:pStyle w:val="4"/>
        <w:keepNext w:val="0"/>
        <w:keepLines w:val="0"/>
        <w:pageBreakBefore w:val="0"/>
        <w:kinsoku/>
        <w:wordWrap/>
        <w:overflowPunct/>
        <w:topLinePunct w:val="0"/>
        <w:bidi w:val="0"/>
        <w:adjustRightInd/>
        <w:spacing w:line="570" w:lineRule="exact"/>
        <w:ind w:firstLine="640" w:firstLineChars="200"/>
        <w:textAlignment w:val="auto"/>
        <w:rPr>
          <w:rFonts w:ascii="方正仿宋简体" w:eastAsia="方正仿宋简体"/>
          <w:sz w:val="32"/>
          <w:szCs w:val="32"/>
        </w:rPr>
      </w:pPr>
      <w:r>
        <w:rPr>
          <w:rFonts w:hint="eastAsia" w:ascii="方正仿宋简体" w:eastAsia="方正仿宋简体"/>
          <w:sz w:val="32"/>
          <w:szCs w:val="32"/>
        </w:rPr>
        <w:t>（二）课程验收结题后，课程的剩余经费最多保留一年使用期。</w:t>
      </w:r>
    </w:p>
    <w:p>
      <w:pPr>
        <w:pStyle w:val="4"/>
        <w:keepNext w:val="0"/>
        <w:keepLines w:val="0"/>
        <w:pageBreakBefore w:val="0"/>
        <w:kinsoku/>
        <w:wordWrap/>
        <w:overflowPunct/>
        <w:topLinePunct w:val="0"/>
        <w:bidi w:val="0"/>
        <w:adjustRightInd/>
        <w:spacing w:line="570" w:lineRule="exact"/>
        <w:ind w:firstLine="640" w:firstLineChars="200"/>
        <w:textAlignment w:val="auto"/>
        <w:rPr>
          <w:rFonts w:ascii="方正仿宋简体" w:eastAsia="方正仿宋简体"/>
          <w:sz w:val="32"/>
          <w:szCs w:val="32"/>
        </w:rPr>
      </w:pPr>
      <w:r>
        <w:rPr>
          <w:rFonts w:hint="eastAsia" w:ascii="方正仿宋简体" w:eastAsia="方正仿宋简体"/>
          <w:sz w:val="32"/>
          <w:szCs w:val="32"/>
        </w:rPr>
        <w:t>（三）对于到期尚未完成的课程，由课程负责人向教务处提交延期报告。在延缓期内未完成的，作撤项处理，将通知财务处冻结支出账户，追回已开支的经费，并且在今后两年内不得申报该类课程。</w:t>
      </w:r>
    </w:p>
    <w:p>
      <w:pPr>
        <w:pStyle w:val="4"/>
        <w:keepNext w:val="0"/>
        <w:keepLines w:val="0"/>
        <w:pageBreakBefore w:val="0"/>
        <w:kinsoku/>
        <w:wordWrap/>
        <w:overflowPunct/>
        <w:topLinePunct w:val="0"/>
        <w:bidi w:val="0"/>
        <w:adjustRightInd/>
        <w:spacing w:line="570" w:lineRule="exact"/>
        <w:ind w:firstLine="640" w:firstLineChars="200"/>
        <w:textAlignment w:val="auto"/>
        <w:rPr>
          <w:rFonts w:ascii="方正仿宋简体" w:eastAsia="方正仿宋简体"/>
          <w:sz w:val="32"/>
          <w:szCs w:val="32"/>
        </w:rPr>
      </w:pPr>
      <w:r>
        <w:rPr>
          <w:rFonts w:hint="eastAsia" w:ascii="方正仿宋简体" w:eastAsia="方正仿宋简体"/>
          <w:sz w:val="32"/>
          <w:szCs w:val="32"/>
        </w:rPr>
        <w:t>（四）对不按规定报送研究工</w:t>
      </w:r>
      <w:r>
        <w:rPr>
          <w:rFonts w:hint="eastAsia" w:ascii="方正仿宋简体" w:eastAsia="方正仿宋简体"/>
          <w:color w:val="auto"/>
          <w:sz w:val="32"/>
          <w:szCs w:val="32"/>
        </w:rPr>
        <w:t>作报告和经费使用情况的课程，将通知财务处停止办理报销。对无故不完成研究任务或自行</w:t>
      </w:r>
      <w:r>
        <w:rPr>
          <w:rFonts w:hint="eastAsia" w:ascii="方正仿宋简体" w:eastAsia="方正仿宋简体"/>
          <w:color w:val="auto"/>
          <w:sz w:val="32"/>
          <w:szCs w:val="32"/>
          <w:lang w:eastAsia="zh-CN"/>
        </w:rPr>
        <w:t>终止</w:t>
      </w:r>
      <w:r>
        <w:rPr>
          <w:rFonts w:hint="eastAsia" w:ascii="方正仿宋简体" w:eastAsia="方正仿宋简体"/>
          <w:color w:val="auto"/>
          <w:sz w:val="32"/>
          <w:szCs w:val="32"/>
        </w:rPr>
        <w:t>研究工作的课程，将通知财务处冻结支出账户，并</w:t>
      </w:r>
      <w:r>
        <w:rPr>
          <w:rFonts w:hint="eastAsia" w:ascii="方正仿宋简体" w:eastAsia="方正仿宋简体"/>
          <w:sz w:val="32"/>
          <w:szCs w:val="32"/>
        </w:rPr>
        <w:t>追回已开支的款项。</w:t>
      </w:r>
    </w:p>
    <w:p>
      <w:pPr>
        <w:keepNext w:val="0"/>
        <w:keepLines w:val="0"/>
        <w:pageBreakBefore w:val="0"/>
        <w:widowControl/>
        <w:kinsoku/>
        <w:wordWrap/>
        <w:overflowPunct/>
        <w:topLinePunct w:val="0"/>
        <w:bidi w:val="0"/>
        <w:adjustRightInd/>
        <w:spacing w:line="570" w:lineRule="exact"/>
        <w:ind w:firstLine="640" w:firstLineChars="200"/>
        <w:textAlignment w:val="auto"/>
        <w:rPr>
          <w:rFonts w:ascii="宋体" w:hAnsi="宋体" w:cs="宋体"/>
          <w:sz w:val="32"/>
          <w:szCs w:val="32"/>
        </w:rPr>
      </w:pPr>
      <w:r>
        <w:rPr>
          <w:rFonts w:hint="eastAsia" w:ascii="方正仿宋简体" w:hAnsi="方正仿宋简体" w:eastAsia="方正仿宋简体" w:cs="方正仿宋简体"/>
          <w:kern w:val="0"/>
          <w:sz w:val="32"/>
          <w:szCs w:val="32"/>
          <w:lang w:bidi="ar"/>
        </w:rPr>
        <w:t>（五）本办法经校长办公会议讨论通过，自公布之日起执行，由教务处负责解释。</w:t>
      </w:r>
      <w:r>
        <w:rPr>
          <w:rFonts w:hint="eastAsia" w:ascii="方正仿宋简体" w:eastAsia="方正仿宋简体"/>
          <w:sz w:val="32"/>
          <w:szCs w:val="32"/>
        </w:rPr>
        <w:t>原有关规定与本办法不符的，以本办法为准。</w:t>
      </w:r>
    </w:p>
    <w:p>
      <w:pPr>
        <w:keepNext w:val="0"/>
        <w:keepLines w:val="0"/>
        <w:pageBreakBefore w:val="0"/>
        <w:tabs>
          <w:tab w:val="left" w:pos="3180"/>
        </w:tabs>
        <w:kinsoku/>
        <w:wordWrap/>
        <w:overflowPunct/>
        <w:topLinePunct w:val="0"/>
        <w:bidi w:val="0"/>
        <w:adjustRightInd/>
        <w:spacing w:line="570" w:lineRule="exact"/>
        <w:ind w:firstLine="640" w:firstLineChars="200"/>
        <w:textAlignment w:val="auto"/>
        <w:rPr>
          <w:rFonts w:ascii="方正仿宋简体" w:hAnsi="仿宋" w:eastAsia="方正仿宋简体"/>
          <w:kern w:val="0"/>
          <w:sz w:val="32"/>
          <w:szCs w:val="32"/>
        </w:rPr>
      </w:pPr>
    </w:p>
    <w:p>
      <w:pPr>
        <w:pStyle w:val="5"/>
        <w:keepNext w:val="0"/>
        <w:keepLines w:val="0"/>
        <w:pageBreakBefore w:val="0"/>
        <w:kinsoku/>
        <w:wordWrap/>
        <w:overflowPunct/>
        <w:topLinePunct w:val="0"/>
        <w:bidi w:val="0"/>
        <w:adjustRightInd/>
        <w:spacing w:line="570" w:lineRule="exact"/>
        <w:ind w:firstLine="640" w:firstLineChars="200"/>
        <w:textAlignment w:val="auto"/>
        <w:rPr>
          <w:rFonts w:ascii="方正仿宋简体" w:hAnsi="方正仿宋简体" w:cs="方正仿宋简体"/>
          <w:kern w:val="0"/>
          <w:szCs w:val="32"/>
          <w:lang w:bidi="ar"/>
        </w:rPr>
      </w:pPr>
      <w:bookmarkStart w:id="10" w:name="_Toc7604"/>
      <w:r>
        <w:rPr>
          <w:rFonts w:hint="eastAsia" w:ascii="方正仿宋简体"/>
          <w:szCs w:val="32"/>
        </w:rPr>
        <w:t>附件：</w:t>
      </w:r>
      <w:r>
        <w:rPr>
          <w:rFonts w:hint="eastAsia" w:ascii="方正仿宋简体" w:hAnsi="方正仿宋简体" w:cs="方正仿宋简体"/>
          <w:kern w:val="0"/>
          <w:szCs w:val="32"/>
          <w:lang w:bidi="ar"/>
        </w:rPr>
        <w:t>1.北海艺术设计学院课程建设经费使用报销单</w:t>
      </w:r>
      <w:bookmarkEnd w:id="10"/>
    </w:p>
    <w:p>
      <w:pPr>
        <w:keepNext w:val="0"/>
        <w:keepLines w:val="0"/>
        <w:pageBreakBefore w:val="0"/>
        <w:kinsoku/>
        <w:wordWrap/>
        <w:overflowPunct/>
        <w:topLinePunct w:val="0"/>
        <w:bidi w:val="0"/>
        <w:adjustRightInd/>
        <w:spacing w:line="570" w:lineRule="exact"/>
        <w:ind w:firstLine="1600" w:firstLineChars="500"/>
        <w:textAlignment w:val="auto"/>
        <w:rPr>
          <w:rFonts w:ascii="方正仿宋简体" w:hAnsi="方正仿宋简体" w:eastAsia="方正仿宋简体" w:cs="方正仿宋简体"/>
          <w:kern w:val="0"/>
          <w:sz w:val="32"/>
          <w:szCs w:val="32"/>
          <w:lang w:bidi="ar"/>
        </w:rPr>
      </w:pPr>
      <w:r>
        <w:rPr>
          <w:rFonts w:hint="eastAsia" w:ascii="方正仿宋简体" w:hAnsi="方正仿宋简体" w:eastAsia="方正仿宋简体" w:cs="方正仿宋简体"/>
          <w:kern w:val="0"/>
          <w:sz w:val="32"/>
          <w:szCs w:val="32"/>
          <w:lang w:bidi="ar"/>
        </w:rPr>
        <w:t>2.北海艺术设计学院课程建设经费劳务费报销单</w:t>
      </w:r>
    </w:p>
    <w:p>
      <w:pPr>
        <w:keepNext w:val="0"/>
        <w:keepLines w:val="0"/>
        <w:pageBreakBefore w:val="0"/>
        <w:kinsoku/>
        <w:wordWrap/>
        <w:overflowPunct/>
        <w:topLinePunct w:val="0"/>
        <w:bidi w:val="0"/>
        <w:adjustRightInd/>
        <w:spacing w:line="570" w:lineRule="exact"/>
        <w:ind w:left="1916" w:leftChars="760" w:hanging="320" w:hangingChars="100"/>
        <w:textAlignment w:val="auto"/>
        <w:rPr>
          <w:rFonts w:ascii="方正仿宋简体" w:hAnsi="方正仿宋简体" w:eastAsia="方正仿宋简体" w:cs="方正仿宋简体"/>
          <w:kern w:val="0"/>
          <w:sz w:val="32"/>
          <w:szCs w:val="32"/>
          <w:lang w:bidi="ar"/>
        </w:rPr>
      </w:pPr>
      <w:r>
        <w:rPr>
          <w:rFonts w:hint="eastAsia" w:ascii="方正仿宋简体" w:hAnsi="方正仿宋简体" w:eastAsia="方正仿宋简体" w:cs="方正仿宋简体"/>
          <w:kern w:val="0"/>
          <w:sz w:val="32"/>
          <w:szCs w:val="32"/>
          <w:lang w:bidi="ar"/>
        </w:rPr>
        <w:t>3.北海艺术设计学院教研科研课程专家咨询费报销单</w:t>
      </w:r>
    </w:p>
    <w:p>
      <w:pPr>
        <w:keepNext w:val="0"/>
        <w:keepLines w:val="0"/>
        <w:pageBreakBefore w:val="0"/>
        <w:kinsoku/>
        <w:wordWrap/>
        <w:overflowPunct/>
        <w:topLinePunct w:val="0"/>
        <w:bidi w:val="0"/>
        <w:adjustRightInd/>
        <w:spacing w:line="570" w:lineRule="exact"/>
        <w:textAlignment w:val="auto"/>
        <w:rPr>
          <w:rFonts w:ascii="方正仿宋简体" w:hAnsi="方正仿宋简体" w:eastAsia="方正仿宋简体" w:cs="方正仿宋简体"/>
          <w:kern w:val="0"/>
          <w:sz w:val="32"/>
          <w:szCs w:val="32"/>
          <w:lang w:bidi="ar"/>
        </w:rPr>
      </w:pPr>
      <w:r>
        <w:rPr>
          <w:rFonts w:hint="eastAsia" w:ascii="方正仿宋简体" w:hAnsi="方正仿宋简体" w:eastAsia="方正仿宋简体" w:cs="方正仿宋简体"/>
          <w:kern w:val="0"/>
          <w:sz w:val="32"/>
          <w:szCs w:val="32"/>
          <w:lang w:bidi="ar"/>
        </w:rPr>
        <w:br w:type="page"/>
      </w:r>
    </w:p>
    <w:p>
      <w:pPr>
        <w:outlineLvl w:val="2"/>
        <w:rPr>
          <w:rFonts w:ascii="方正仿宋简体" w:hAnsi="方正仿宋简体" w:eastAsia="方正仿宋简体" w:cs="方正仿宋简体"/>
          <w:sz w:val="44"/>
          <w:szCs w:val="44"/>
        </w:rPr>
      </w:pPr>
      <w:bookmarkStart w:id="11" w:name="_Toc6827"/>
      <w:r>
        <w:rPr>
          <w:rFonts w:hint="eastAsia" w:ascii="方正仿宋简体" w:hAnsi="方正仿宋简体" w:eastAsia="方正仿宋简体" w:cs="方正仿宋简体"/>
          <w:sz w:val="28"/>
          <w:szCs w:val="28"/>
        </w:rPr>
        <w:t>附件1</w:t>
      </w:r>
      <w:bookmarkEnd w:id="11"/>
    </w:p>
    <w:p>
      <w:pPr>
        <w:spacing w:line="57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北海艺术设计学院课程建设经费使用报销单</w:t>
      </w:r>
    </w:p>
    <w:p>
      <w:pPr>
        <w:spacing w:line="570" w:lineRule="exact"/>
        <w:jc w:val="center"/>
        <w:rPr>
          <w:rFonts w:ascii="方正小标宋简体" w:hAnsi="方正小标宋简体" w:eastAsia="方正小标宋简体" w:cs="方正小标宋简体"/>
          <w:sz w:val="36"/>
          <w:szCs w:val="36"/>
        </w:rPr>
      </w:pPr>
    </w:p>
    <w:p>
      <w:pPr>
        <w:spacing w:line="500" w:lineRule="exact"/>
        <w:rPr>
          <w:rFonts w:ascii="宋体" w:hAnsi="宋体"/>
          <w:sz w:val="24"/>
          <w:u w:val="single"/>
        </w:rPr>
      </w:pPr>
      <w:r>
        <w:rPr>
          <w:rFonts w:hint="eastAsia" w:ascii="宋体" w:hAnsi="宋体"/>
          <w:sz w:val="24"/>
        </w:rPr>
        <w:t>课程名称：</w:t>
      </w:r>
      <w:r>
        <w:rPr>
          <w:rFonts w:hint="eastAsia" w:ascii="宋体" w:hAnsi="宋体"/>
          <w:sz w:val="24"/>
          <w:u w:val="single"/>
        </w:rPr>
        <w:t xml:space="preserve">                                                           </w:t>
      </w:r>
    </w:p>
    <w:p>
      <w:pPr>
        <w:spacing w:line="500" w:lineRule="exact"/>
        <w:rPr>
          <w:rFonts w:ascii="宋体" w:hAnsi="宋体"/>
          <w:sz w:val="24"/>
          <w:u w:val="single"/>
        </w:rPr>
      </w:pPr>
      <w:r>
        <w:rPr>
          <w:rFonts w:hint="eastAsia" w:ascii="宋体" w:hAnsi="宋体"/>
          <w:sz w:val="24"/>
        </w:rPr>
        <w:t>负责人：</w:t>
      </w:r>
      <w:r>
        <w:rPr>
          <w:rFonts w:hint="eastAsia" w:ascii="宋体" w:hAnsi="宋体"/>
          <w:sz w:val="24"/>
          <w:u w:val="single"/>
        </w:rPr>
        <w:t xml:space="preserve">                </w:t>
      </w:r>
      <w:r>
        <w:rPr>
          <w:rFonts w:hint="eastAsia" w:ascii="宋体" w:hAnsi="宋体"/>
          <w:sz w:val="24"/>
        </w:rPr>
        <w:t xml:space="preserve">   课程编号：</w:t>
      </w:r>
      <w:r>
        <w:rPr>
          <w:rFonts w:hint="eastAsia" w:ascii="宋体" w:hAnsi="宋体"/>
          <w:sz w:val="24"/>
          <w:u w:val="single"/>
        </w:rPr>
        <w:t xml:space="preserve">                                 </w:t>
      </w:r>
    </w:p>
    <w:p>
      <w:pPr>
        <w:spacing w:line="500" w:lineRule="exact"/>
        <w:rPr>
          <w:rFonts w:ascii="宋体" w:hAnsi="宋体"/>
          <w:sz w:val="24"/>
          <w:u w:val="single"/>
        </w:rPr>
      </w:pPr>
      <w:r>
        <w:rPr>
          <w:rFonts w:hint="eastAsia" w:ascii="宋体" w:hAnsi="宋体"/>
          <w:sz w:val="24"/>
        </w:rPr>
        <w:t>课程来源：</w:t>
      </w:r>
      <w:r>
        <w:rPr>
          <w:rFonts w:hint="eastAsia" w:ascii="宋体" w:hAnsi="宋体"/>
          <w:sz w:val="24"/>
          <w:u w:val="single"/>
        </w:rPr>
        <w:t xml:space="preserve">                                                            </w:t>
      </w:r>
    </w:p>
    <w:p>
      <w:pPr>
        <w:spacing w:line="500" w:lineRule="exact"/>
        <w:rPr>
          <w:rFonts w:ascii="宋体" w:hAnsi="宋体"/>
          <w:sz w:val="24"/>
        </w:rPr>
      </w:pPr>
      <w:r>
        <w:rPr>
          <w:rFonts w:hint="eastAsia" w:ascii="宋体" w:hAnsi="宋体"/>
          <w:sz w:val="24"/>
        </w:rPr>
        <w:t>经费报销经办人：</w:t>
      </w:r>
      <w:r>
        <w:rPr>
          <w:rFonts w:hint="eastAsia" w:ascii="宋体" w:hAnsi="宋体"/>
          <w:sz w:val="24"/>
          <w:u w:val="single"/>
        </w:rPr>
        <w:t xml:space="preserve">                     </w:t>
      </w:r>
      <w:r>
        <w:rPr>
          <w:rFonts w:hint="eastAsia" w:ascii="宋体" w:hAnsi="宋体"/>
          <w:sz w:val="24"/>
        </w:rPr>
        <w:t xml:space="preserve">  手机号码：</w:t>
      </w:r>
      <w:r>
        <w:rPr>
          <w:rFonts w:hint="eastAsia" w:ascii="宋体" w:hAnsi="宋体"/>
          <w:sz w:val="24"/>
          <w:u w:val="single"/>
        </w:rPr>
        <w:t xml:space="preserve">                     </w:t>
      </w:r>
    </w:p>
    <w:p>
      <w:pPr>
        <w:rPr>
          <w:rFonts w:ascii="Calibri" w:hAnsi="Calibri"/>
          <w:sz w:val="24"/>
          <w:szCs w:val="22"/>
        </w:rPr>
      </w:pPr>
    </w:p>
    <w:p>
      <w:pPr>
        <w:rPr>
          <w:rFonts w:ascii="Calibri" w:hAnsi="Calibri"/>
          <w:sz w:val="24"/>
          <w:szCs w:val="22"/>
        </w:rPr>
      </w:pPr>
      <w:r>
        <w:rPr>
          <w:rFonts w:hint="eastAsia" w:ascii="Calibri" w:hAnsi="Calibri"/>
          <w:sz w:val="24"/>
          <w:szCs w:val="22"/>
        </w:rPr>
        <w:t>具体支出情况：</w:t>
      </w:r>
    </w:p>
    <w:tbl>
      <w:tblPr>
        <w:tblStyle w:val="9"/>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3586"/>
        <w:gridCol w:w="1843"/>
        <w:gridCol w:w="1559"/>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633" w:type="dxa"/>
            <w:vAlign w:val="center"/>
          </w:tcPr>
          <w:p>
            <w:pPr>
              <w:jc w:val="center"/>
              <w:rPr>
                <w:rFonts w:ascii="Calibri" w:hAnsi="Calibri"/>
                <w:spacing w:val="-16"/>
                <w:sz w:val="24"/>
              </w:rPr>
            </w:pPr>
            <w:r>
              <w:rPr>
                <w:rFonts w:hint="eastAsia" w:ascii="Calibri" w:hAnsi="Calibri"/>
                <w:spacing w:val="-16"/>
                <w:sz w:val="24"/>
              </w:rPr>
              <w:t>序号</w:t>
            </w:r>
          </w:p>
        </w:tc>
        <w:tc>
          <w:tcPr>
            <w:tcW w:w="3586" w:type="dxa"/>
            <w:vAlign w:val="center"/>
          </w:tcPr>
          <w:p>
            <w:pPr>
              <w:jc w:val="center"/>
              <w:rPr>
                <w:rFonts w:ascii="Calibri" w:hAnsi="Calibri"/>
                <w:sz w:val="24"/>
                <w:szCs w:val="22"/>
              </w:rPr>
            </w:pPr>
            <w:r>
              <w:rPr>
                <w:rFonts w:hint="eastAsia" w:ascii="Calibri" w:hAnsi="Calibri"/>
                <w:sz w:val="24"/>
                <w:szCs w:val="22"/>
              </w:rPr>
              <w:t>支出项目名称</w:t>
            </w:r>
          </w:p>
        </w:tc>
        <w:tc>
          <w:tcPr>
            <w:tcW w:w="1843" w:type="dxa"/>
            <w:vAlign w:val="center"/>
          </w:tcPr>
          <w:p>
            <w:pPr>
              <w:jc w:val="center"/>
              <w:rPr>
                <w:rFonts w:ascii="Calibri" w:hAnsi="Calibri"/>
                <w:spacing w:val="-10"/>
                <w:sz w:val="24"/>
                <w:szCs w:val="22"/>
              </w:rPr>
            </w:pPr>
            <w:r>
              <w:rPr>
                <w:rFonts w:hint="eastAsia" w:ascii="Calibri" w:hAnsi="Calibri"/>
                <w:spacing w:val="-10"/>
                <w:sz w:val="24"/>
                <w:szCs w:val="22"/>
              </w:rPr>
              <w:t>金额（元）</w:t>
            </w:r>
          </w:p>
        </w:tc>
        <w:tc>
          <w:tcPr>
            <w:tcW w:w="1559" w:type="dxa"/>
            <w:vAlign w:val="center"/>
          </w:tcPr>
          <w:p>
            <w:pPr>
              <w:jc w:val="center"/>
              <w:rPr>
                <w:rFonts w:ascii="Calibri" w:hAnsi="Calibri"/>
                <w:spacing w:val="-8"/>
                <w:sz w:val="24"/>
                <w:szCs w:val="22"/>
              </w:rPr>
            </w:pPr>
            <w:r>
              <w:rPr>
                <w:rFonts w:hint="eastAsia" w:ascii="Calibri" w:hAnsi="Calibri"/>
                <w:spacing w:val="-8"/>
                <w:sz w:val="24"/>
                <w:szCs w:val="22"/>
              </w:rPr>
              <w:t>单据张数</w:t>
            </w:r>
          </w:p>
        </w:tc>
        <w:tc>
          <w:tcPr>
            <w:tcW w:w="1134" w:type="dxa"/>
            <w:vAlign w:val="center"/>
          </w:tcPr>
          <w:p>
            <w:pPr>
              <w:jc w:val="center"/>
              <w:rPr>
                <w:rFonts w:ascii="Calibri" w:hAnsi="Calibri"/>
                <w:sz w:val="24"/>
                <w:szCs w:val="22"/>
              </w:rPr>
            </w:pPr>
            <w:r>
              <w:rPr>
                <w:rFonts w:hint="eastAsia" w:ascii="Calibri" w:hAnsi="Calibri"/>
                <w:sz w:val="24"/>
                <w:szCs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633" w:type="dxa"/>
            <w:vAlign w:val="center"/>
          </w:tcPr>
          <w:p>
            <w:pPr>
              <w:jc w:val="center"/>
              <w:rPr>
                <w:rFonts w:ascii="宋体" w:hAnsi="宋体"/>
                <w:sz w:val="24"/>
              </w:rPr>
            </w:pPr>
            <w:r>
              <w:rPr>
                <w:rFonts w:hint="eastAsia" w:ascii="宋体" w:hAnsi="宋体"/>
                <w:sz w:val="24"/>
              </w:rPr>
              <w:t>1</w:t>
            </w:r>
          </w:p>
        </w:tc>
        <w:tc>
          <w:tcPr>
            <w:tcW w:w="3586" w:type="dxa"/>
            <w:vAlign w:val="center"/>
          </w:tcPr>
          <w:p>
            <w:pPr>
              <w:rPr>
                <w:rFonts w:ascii="宋体" w:hAnsi="宋体" w:eastAsia="宋体"/>
                <w:sz w:val="24"/>
              </w:rPr>
            </w:pPr>
            <w:r>
              <w:rPr>
                <w:rFonts w:hint="eastAsia" w:ascii="宋体" w:hAnsi="宋体"/>
                <w:sz w:val="24"/>
              </w:rPr>
              <w:t>论文版面费</w:t>
            </w:r>
          </w:p>
        </w:tc>
        <w:tc>
          <w:tcPr>
            <w:tcW w:w="1843" w:type="dxa"/>
            <w:vAlign w:val="center"/>
          </w:tcPr>
          <w:p>
            <w:pPr>
              <w:rPr>
                <w:rFonts w:ascii="宋体" w:hAnsi="宋体"/>
                <w:sz w:val="24"/>
              </w:rPr>
            </w:pPr>
          </w:p>
        </w:tc>
        <w:tc>
          <w:tcPr>
            <w:tcW w:w="1559" w:type="dxa"/>
            <w:vAlign w:val="center"/>
          </w:tcPr>
          <w:p>
            <w:pPr>
              <w:rPr>
                <w:rFonts w:ascii="宋体" w:hAnsi="宋体"/>
                <w:sz w:val="24"/>
              </w:rPr>
            </w:pPr>
          </w:p>
        </w:tc>
        <w:tc>
          <w:tcPr>
            <w:tcW w:w="1134"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633" w:type="dxa"/>
            <w:vAlign w:val="center"/>
          </w:tcPr>
          <w:p>
            <w:pPr>
              <w:jc w:val="center"/>
              <w:rPr>
                <w:rFonts w:ascii="宋体" w:hAnsi="宋体"/>
                <w:sz w:val="24"/>
              </w:rPr>
            </w:pPr>
            <w:r>
              <w:rPr>
                <w:rFonts w:hint="eastAsia" w:ascii="宋体" w:hAnsi="宋体"/>
                <w:sz w:val="24"/>
              </w:rPr>
              <w:t>2</w:t>
            </w:r>
          </w:p>
        </w:tc>
        <w:tc>
          <w:tcPr>
            <w:tcW w:w="3586" w:type="dxa"/>
            <w:vAlign w:val="center"/>
          </w:tcPr>
          <w:p>
            <w:pPr>
              <w:rPr>
                <w:rFonts w:ascii="宋体" w:hAnsi="宋体" w:eastAsia="宋体"/>
                <w:sz w:val="24"/>
              </w:rPr>
            </w:pPr>
            <w:r>
              <w:rPr>
                <w:rFonts w:hint="eastAsia" w:ascii="宋体" w:hAnsi="宋体"/>
                <w:sz w:val="24"/>
              </w:rPr>
              <w:t>差旅费</w:t>
            </w:r>
          </w:p>
        </w:tc>
        <w:tc>
          <w:tcPr>
            <w:tcW w:w="1843" w:type="dxa"/>
            <w:vAlign w:val="center"/>
          </w:tcPr>
          <w:p>
            <w:pPr>
              <w:rPr>
                <w:rFonts w:ascii="宋体" w:hAnsi="宋体"/>
                <w:sz w:val="24"/>
              </w:rPr>
            </w:pPr>
          </w:p>
        </w:tc>
        <w:tc>
          <w:tcPr>
            <w:tcW w:w="1559" w:type="dxa"/>
            <w:vAlign w:val="center"/>
          </w:tcPr>
          <w:p>
            <w:pPr>
              <w:rPr>
                <w:rFonts w:ascii="宋体" w:hAnsi="宋体"/>
                <w:sz w:val="24"/>
              </w:rPr>
            </w:pPr>
          </w:p>
        </w:tc>
        <w:tc>
          <w:tcPr>
            <w:tcW w:w="1134"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633" w:type="dxa"/>
            <w:vAlign w:val="center"/>
          </w:tcPr>
          <w:p>
            <w:pPr>
              <w:jc w:val="center"/>
              <w:rPr>
                <w:rFonts w:ascii="宋体" w:hAnsi="宋体"/>
                <w:sz w:val="24"/>
              </w:rPr>
            </w:pPr>
            <w:r>
              <w:rPr>
                <w:rFonts w:hint="eastAsia" w:ascii="宋体" w:hAnsi="宋体"/>
                <w:sz w:val="24"/>
              </w:rPr>
              <w:t>3</w:t>
            </w:r>
          </w:p>
        </w:tc>
        <w:tc>
          <w:tcPr>
            <w:tcW w:w="3586" w:type="dxa"/>
            <w:vAlign w:val="center"/>
          </w:tcPr>
          <w:p>
            <w:pPr>
              <w:rPr>
                <w:rFonts w:ascii="宋体" w:hAnsi="宋体" w:eastAsia="宋体"/>
                <w:sz w:val="24"/>
              </w:rPr>
            </w:pPr>
            <w:r>
              <w:rPr>
                <w:rFonts w:hint="eastAsia" w:ascii="宋体" w:hAnsi="宋体" w:eastAsia="宋体" w:cs="Tahoma"/>
                <w:kern w:val="0"/>
                <w:sz w:val="24"/>
              </w:rPr>
              <w:t>劳务费</w:t>
            </w:r>
          </w:p>
        </w:tc>
        <w:tc>
          <w:tcPr>
            <w:tcW w:w="1843" w:type="dxa"/>
            <w:vAlign w:val="center"/>
          </w:tcPr>
          <w:p>
            <w:pPr>
              <w:rPr>
                <w:rFonts w:ascii="宋体" w:hAnsi="宋体"/>
                <w:sz w:val="24"/>
              </w:rPr>
            </w:pPr>
          </w:p>
        </w:tc>
        <w:tc>
          <w:tcPr>
            <w:tcW w:w="1559" w:type="dxa"/>
            <w:vAlign w:val="center"/>
          </w:tcPr>
          <w:p>
            <w:pPr>
              <w:rPr>
                <w:rFonts w:ascii="宋体" w:hAnsi="宋体"/>
                <w:sz w:val="24"/>
              </w:rPr>
            </w:pPr>
          </w:p>
        </w:tc>
        <w:tc>
          <w:tcPr>
            <w:tcW w:w="1134"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633" w:type="dxa"/>
            <w:vAlign w:val="center"/>
          </w:tcPr>
          <w:p>
            <w:pPr>
              <w:jc w:val="center"/>
              <w:rPr>
                <w:rFonts w:ascii="宋体" w:hAnsi="宋体" w:eastAsia="宋体"/>
                <w:sz w:val="24"/>
              </w:rPr>
            </w:pPr>
            <w:r>
              <w:rPr>
                <w:rFonts w:hint="eastAsia" w:ascii="宋体" w:hAnsi="宋体"/>
                <w:sz w:val="24"/>
              </w:rPr>
              <w:t>4</w:t>
            </w:r>
          </w:p>
        </w:tc>
        <w:tc>
          <w:tcPr>
            <w:tcW w:w="3586" w:type="dxa"/>
            <w:vAlign w:val="center"/>
          </w:tcPr>
          <w:p>
            <w:pPr>
              <w:rPr>
                <w:rFonts w:ascii="宋体" w:hAnsi="宋体"/>
                <w:sz w:val="24"/>
              </w:rPr>
            </w:pPr>
            <w:r>
              <w:rPr>
                <w:rFonts w:hint="eastAsia" w:ascii="宋体" w:hAnsi="宋体" w:eastAsia="宋体" w:cs="Times New Roman"/>
                <w:sz w:val="24"/>
              </w:rPr>
              <w:t>专家咨询费</w:t>
            </w:r>
          </w:p>
        </w:tc>
        <w:tc>
          <w:tcPr>
            <w:tcW w:w="1843" w:type="dxa"/>
            <w:vAlign w:val="center"/>
          </w:tcPr>
          <w:p>
            <w:pPr>
              <w:rPr>
                <w:rFonts w:ascii="宋体" w:hAnsi="宋体"/>
                <w:sz w:val="24"/>
              </w:rPr>
            </w:pPr>
          </w:p>
        </w:tc>
        <w:tc>
          <w:tcPr>
            <w:tcW w:w="1559" w:type="dxa"/>
            <w:vAlign w:val="center"/>
          </w:tcPr>
          <w:p>
            <w:pPr>
              <w:rPr>
                <w:rFonts w:ascii="宋体" w:hAnsi="宋体"/>
                <w:sz w:val="24"/>
              </w:rPr>
            </w:pPr>
          </w:p>
        </w:tc>
        <w:tc>
          <w:tcPr>
            <w:tcW w:w="1134"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633" w:type="dxa"/>
            <w:vAlign w:val="center"/>
          </w:tcPr>
          <w:p>
            <w:pPr>
              <w:jc w:val="center"/>
              <w:rPr>
                <w:rFonts w:ascii="宋体" w:hAnsi="宋体" w:eastAsia="宋体"/>
                <w:sz w:val="24"/>
              </w:rPr>
            </w:pPr>
            <w:r>
              <w:rPr>
                <w:rFonts w:hint="eastAsia" w:ascii="宋体" w:hAnsi="宋体"/>
                <w:sz w:val="24"/>
              </w:rPr>
              <w:t>5</w:t>
            </w:r>
          </w:p>
        </w:tc>
        <w:tc>
          <w:tcPr>
            <w:tcW w:w="3586" w:type="dxa"/>
            <w:vAlign w:val="center"/>
          </w:tcPr>
          <w:p>
            <w:pPr>
              <w:rPr>
                <w:rFonts w:ascii="宋体" w:hAnsi="宋体" w:eastAsia="宋体"/>
                <w:sz w:val="24"/>
              </w:rPr>
            </w:pPr>
            <w:r>
              <w:rPr>
                <w:rFonts w:hint="eastAsia" w:ascii="宋体" w:hAnsi="宋体"/>
                <w:sz w:val="24"/>
              </w:rPr>
              <w:t>……</w:t>
            </w:r>
          </w:p>
        </w:tc>
        <w:tc>
          <w:tcPr>
            <w:tcW w:w="1843" w:type="dxa"/>
            <w:vAlign w:val="center"/>
          </w:tcPr>
          <w:p>
            <w:pPr>
              <w:rPr>
                <w:rFonts w:ascii="宋体" w:hAnsi="宋体"/>
                <w:sz w:val="24"/>
              </w:rPr>
            </w:pPr>
          </w:p>
        </w:tc>
        <w:tc>
          <w:tcPr>
            <w:tcW w:w="1559" w:type="dxa"/>
            <w:vAlign w:val="center"/>
          </w:tcPr>
          <w:p>
            <w:pPr>
              <w:rPr>
                <w:rFonts w:ascii="宋体" w:hAnsi="宋体"/>
                <w:sz w:val="24"/>
              </w:rPr>
            </w:pPr>
          </w:p>
        </w:tc>
        <w:tc>
          <w:tcPr>
            <w:tcW w:w="1134"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633" w:type="dxa"/>
            <w:vAlign w:val="center"/>
          </w:tcPr>
          <w:p>
            <w:pPr>
              <w:jc w:val="center"/>
              <w:rPr>
                <w:rFonts w:ascii="宋体" w:hAnsi="宋体"/>
                <w:sz w:val="24"/>
              </w:rPr>
            </w:pPr>
          </w:p>
        </w:tc>
        <w:tc>
          <w:tcPr>
            <w:tcW w:w="3586" w:type="dxa"/>
            <w:vAlign w:val="center"/>
          </w:tcPr>
          <w:p>
            <w:pPr>
              <w:rPr>
                <w:rFonts w:ascii="宋体" w:hAnsi="宋体"/>
                <w:sz w:val="24"/>
              </w:rPr>
            </w:pPr>
          </w:p>
        </w:tc>
        <w:tc>
          <w:tcPr>
            <w:tcW w:w="1843" w:type="dxa"/>
            <w:vAlign w:val="center"/>
          </w:tcPr>
          <w:p>
            <w:pPr>
              <w:rPr>
                <w:rFonts w:ascii="宋体" w:hAnsi="宋体"/>
                <w:sz w:val="24"/>
              </w:rPr>
            </w:pPr>
          </w:p>
        </w:tc>
        <w:tc>
          <w:tcPr>
            <w:tcW w:w="1559" w:type="dxa"/>
            <w:vAlign w:val="center"/>
          </w:tcPr>
          <w:p>
            <w:pPr>
              <w:rPr>
                <w:rFonts w:ascii="宋体" w:hAnsi="宋体"/>
                <w:sz w:val="24"/>
              </w:rPr>
            </w:pPr>
          </w:p>
        </w:tc>
        <w:tc>
          <w:tcPr>
            <w:tcW w:w="1134"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633" w:type="dxa"/>
            <w:vAlign w:val="center"/>
          </w:tcPr>
          <w:p>
            <w:pPr>
              <w:jc w:val="center"/>
              <w:rPr>
                <w:rFonts w:ascii="宋体" w:hAnsi="宋体"/>
                <w:sz w:val="24"/>
              </w:rPr>
            </w:pPr>
          </w:p>
        </w:tc>
        <w:tc>
          <w:tcPr>
            <w:tcW w:w="3586" w:type="dxa"/>
            <w:vAlign w:val="center"/>
          </w:tcPr>
          <w:p>
            <w:pPr>
              <w:rPr>
                <w:rFonts w:ascii="宋体" w:hAnsi="宋体"/>
                <w:sz w:val="24"/>
              </w:rPr>
            </w:pPr>
          </w:p>
        </w:tc>
        <w:tc>
          <w:tcPr>
            <w:tcW w:w="1843" w:type="dxa"/>
            <w:vAlign w:val="center"/>
          </w:tcPr>
          <w:p>
            <w:pPr>
              <w:rPr>
                <w:rFonts w:ascii="宋体" w:hAnsi="宋体"/>
                <w:sz w:val="24"/>
              </w:rPr>
            </w:pPr>
          </w:p>
        </w:tc>
        <w:tc>
          <w:tcPr>
            <w:tcW w:w="1559" w:type="dxa"/>
            <w:vAlign w:val="center"/>
          </w:tcPr>
          <w:p>
            <w:pPr>
              <w:rPr>
                <w:rFonts w:ascii="宋体" w:hAnsi="宋体"/>
                <w:sz w:val="24"/>
              </w:rPr>
            </w:pPr>
          </w:p>
        </w:tc>
        <w:tc>
          <w:tcPr>
            <w:tcW w:w="1134"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633" w:type="dxa"/>
            <w:vAlign w:val="center"/>
          </w:tcPr>
          <w:p>
            <w:pPr>
              <w:jc w:val="center"/>
              <w:rPr>
                <w:rFonts w:ascii="Calibri" w:hAnsi="Calibri"/>
                <w:sz w:val="24"/>
                <w:szCs w:val="22"/>
              </w:rPr>
            </w:pPr>
          </w:p>
        </w:tc>
        <w:tc>
          <w:tcPr>
            <w:tcW w:w="3586" w:type="dxa"/>
            <w:vAlign w:val="center"/>
          </w:tcPr>
          <w:p>
            <w:pPr>
              <w:rPr>
                <w:rFonts w:ascii="Calibri" w:hAnsi="Calibri"/>
                <w:sz w:val="24"/>
                <w:szCs w:val="22"/>
              </w:rPr>
            </w:pPr>
          </w:p>
        </w:tc>
        <w:tc>
          <w:tcPr>
            <w:tcW w:w="1843" w:type="dxa"/>
            <w:vAlign w:val="center"/>
          </w:tcPr>
          <w:p>
            <w:pPr>
              <w:rPr>
                <w:rFonts w:ascii="Calibri" w:hAnsi="Calibri"/>
                <w:sz w:val="24"/>
                <w:szCs w:val="22"/>
              </w:rPr>
            </w:pPr>
          </w:p>
        </w:tc>
        <w:tc>
          <w:tcPr>
            <w:tcW w:w="1559" w:type="dxa"/>
            <w:vAlign w:val="center"/>
          </w:tcPr>
          <w:p>
            <w:pPr>
              <w:rPr>
                <w:rFonts w:ascii="Calibri" w:hAnsi="Calibri"/>
                <w:sz w:val="24"/>
                <w:szCs w:val="22"/>
              </w:rPr>
            </w:pPr>
          </w:p>
        </w:tc>
        <w:tc>
          <w:tcPr>
            <w:tcW w:w="1134" w:type="dxa"/>
            <w:vAlign w:val="center"/>
          </w:tcPr>
          <w:p>
            <w:pPr>
              <w:rPr>
                <w:rFonts w:ascii="Calibri" w:hAnsi="Calibri"/>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exact"/>
        </w:trPr>
        <w:tc>
          <w:tcPr>
            <w:tcW w:w="4219" w:type="dxa"/>
            <w:gridSpan w:val="2"/>
            <w:vAlign w:val="center"/>
          </w:tcPr>
          <w:p>
            <w:pPr>
              <w:jc w:val="left"/>
              <w:rPr>
                <w:rFonts w:ascii="Calibri" w:hAnsi="Calibri"/>
                <w:b/>
                <w:spacing w:val="20"/>
                <w:sz w:val="24"/>
                <w:szCs w:val="22"/>
              </w:rPr>
            </w:pPr>
            <w:r>
              <w:rPr>
                <w:rFonts w:hint="eastAsia" w:ascii="Calibri" w:hAnsi="Calibri"/>
                <w:b/>
                <w:spacing w:val="20"/>
                <w:sz w:val="24"/>
                <w:szCs w:val="22"/>
              </w:rPr>
              <w:t>合计（人民币大写）：</w:t>
            </w:r>
          </w:p>
        </w:tc>
        <w:tc>
          <w:tcPr>
            <w:tcW w:w="1843" w:type="dxa"/>
          </w:tcPr>
          <w:p>
            <w:pPr>
              <w:rPr>
                <w:rFonts w:ascii="Calibri" w:hAnsi="Calibri"/>
                <w:sz w:val="24"/>
                <w:szCs w:val="22"/>
              </w:rPr>
            </w:pPr>
          </w:p>
        </w:tc>
        <w:tc>
          <w:tcPr>
            <w:tcW w:w="1559" w:type="dxa"/>
          </w:tcPr>
          <w:p>
            <w:pPr>
              <w:rPr>
                <w:rFonts w:ascii="Calibri" w:hAnsi="Calibri"/>
                <w:b/>
                <w:spacing w:val="-10"/>
                <w:sz w:val="24"/>
                <w:szCs w:val="22"/>
              </w:rPr>
            </w:pPr>
          </w:p>
        </w:tc>
        <w:tc>
          <w:tcPr>
            <w:tcW w:w="1134" w:type="dxa"/>
          </w:tcPr>
          <w:p>
            <w:pPr>
              <w:rPr>
                <w:rFonts w:ascii="Calibri" w:hAnsi="Calibri"/>
                <w:b/>
                <w:spacing w:val="-10"/>
                <w:sz w:val="24"/>
                <w:szCs w:val="22"/>
              </w:rPr>
            </w:pPr>
          </w:p>
        </w:tc>
      </w:tr>
    </w:tbl>
    <w:p>
      <w:pPr>
        <w:rPr>
          <w:rFonts w:ascii="Calibri" w:hAnsi="Calibri"/>
          <w:sz w:val="24"/>
        </w:rPr>
      </w:pPr>
      <w:r>
        <w:rPr>
          <w:rFonts w:hint="eastAsia" w:ascii="Calibri" w:hAnsi="Calibri"/>
          <w:sz w:val="30"/>
          <w:szCs w:val="22"/>
        </w:rPr>
        <w:t xml:space="preserve">   </w:t>
      </w:r>
    </w:p>
    <w:p>
      <w:pPr>
        <w:spacing w:line="360" w:lineRule="auto"/>
        <w:ind w:firstLine="480" w:firstLineChars="200"/>
        <w:rPr>
          <w:rFonts w:ascii="Calibri" w:hAnsi="Calibri"/>
          <w:sz w:val="24"/>
        </w:rPr>
      </w:pPr>
      <w:r>
        <w:rPr>
          <w:rFonts w:hint="eastAsia" w:ascii="Calibri" w:hAnsi="Calibri"/>
          <w:sz w:val="24"/>
        </w:rPr>
        <w:t>本</w:t>
      </w:r>
      <w:r>
        <w:rPr>
          <w:rFonts w:hint="eastAsia" w:ascii="宋体" w:hAnsi="宋体"/>
          <w:sz w:val="24"/>
        </w:rPr>
        <w:t>课程</w:t>
      </w:r>
      <w:r>
        <w:rPr>
          <w:rFonts w:hint="eastAsia" w:ascii="Calibri" w:hAnsi="Calibri"/>
          <w:sz w:val="24"/>
        </w:rPr>
        <w:t>负责人承诺，本次报销的所有经费均与本</w:t>
      </w:r>
      <w:r>
        <w:rPr>
          <w:rFonts w:hint="eastAsia" w:ascii="宋体" w:hAnsi="宋体"/>
          <w:sz w:val="24"/>
        </w:rPr>
        <w:t>课程</w:t>
      </w:r>
      <w:r>
        <w:rPr>
          <w:rFonts w:hint="eastAsia" w:ascii="Calibri" w:hAnsi="Calibri"/>
          <w:sz w:val="24"/>
        </w:rPr>
        <w:t>研究内容相关，并对所附报销凭证的真实性与合法性负责。</w:t>
      </w:r>
    </w:p>
    <w:p>
      <w:pPr>
        <w:spacing w:line="360" w:lineRule="auto"/>
        <w:rPr>
          <w:rFonts w:ascii="Calibri" w:hAnsi="Calibri"/>
          <w:sz w:val="24"/>
          <w:u w:val="single"/>
        </w:rPr>
      </w:pPr>
      <w:r>
        <w:rPr>
          <w:rFonts w:hint="eastAsia" w:ascii="Calibri" w:hAnsi="Calibri"/>
          <w:sz w:val="24"/>
        </w:rPr>
        <w:t>课程</w:t>
      </w:r>
      <w:r>
        <w:rPr>
          <w:rFonts w:hint="eastAsia" w:ascii="宋体" w:hAnsi="宋体"/>
          <w:sz w:val="24"/>
        </w:rPr>
        <w:t>/课程</w:t>
      </w:r>
      <w:r>
        <w:rPr>
          <w:rFonts w:hint="eastAsia" w:ascii="Calibri" w:hAnsi="Calibri"/>
          <w:sz w:val="24"/>
        </w:rPr>
        <w:t>负责人（签名）：</w:t>
      </w:r>
      <w:r>
        <w:rPr>
          <w:rFonts w:hint="eastAsia" w:ascii="Calibri" w:hAnsi="Calibri"/>
          <w:sz w:val="24"/>
          <w:u w:val="single"/>
        </w:rPr>
        <w:t xml:space="preserve">                   </w:t>
      </w:r>
    </w:p>
    <w:p>
      <w:pPr>
        <w:spacing w:line="360" w:lineRule="auto"/>
        <w:rPr>
          <w:rFonts w:ascii="Calibri" w:hAnsi="Calibri"/>
          <w:sz w:val="24"/>
          <w:u w:val="single"/>
        </w:rPr>
      </w:pPr>
      <w:r>
        <w:rPr>
          <w:rFonts w:hint="eastAsia" w:ascii="Calibri" w:hAnsi="Calibri"/>
          <w:sz w:val="24"/>
        </w:rPr>
        <w:t xml:space="preserve">教务处审核（签名）： </w:t>
      </w:r>
      <w:r>
        <w:rPr>
          <w:rFonts w:hint="eastAsia" w:ascii="Calibri" w:hAnsi="Calibri"/>
          <w:sz w:val="24"/>
          <w:u w:val="single"/>
        </w:rPr>
        <w:t xml:space="preserve">                   </w:t>
      </w:r>
    </w:p>
    <w:p>
      <w:pPr>
        <w:spacing w:line="360" w:lineRule="auto"/>
        <w:rPr>
          <w:rFonts w:ascii="Calibri" w:hAnsi="Calibri"/>
          <w:sz w:val="24"/>
          <w:u w:val="single"/>
        </w:rPr>
      </w:pPr>
      <w:r>
        <w:rPr>
          <w:rFonts w:hint="eastAsia" w:ascii="Calibri" w:hAnsi="Calibri"/>
          <w:sz w:val="24"/>
        </w:rPr>
        <w:t>学校分管领导审批（签名）：</w:t>
      </w:r>
      <w:r>
        <w:rPr>
          <w:rFonts w:hint="eastAsia" w:ascii="Calibri" w:hAnsi="Calibri"/>
          <w:sz w:val="24"/>
          <w:u w:val="single"/>
        </w:rPr>
        <w:t xml:space="preserve">                  </w:t>
      </w:r>
    </w:p>
    <w:p>
      <w:pPr>
        <w:spacing w:line="360" w:lineRule="auto"/>
        <w:ind w:firstLine="3600" w:firstLineChars="1500"/>
        <w:rPr>
          <w:rFonts w:ascii="Calibri" w:hAnsi="Calibri"/>
          <w:sz w:val="24"/>
        </w:rPr>
      </w:pPr>
      <w:r>
        <w:rPr>
          <w:rFonts w:hint="eastAsia" w:ascii="Calibri" w:hAnsi="Calibri"/>
          <w:sz w:val="24"/>
        </w:rPr>
        <w:t xml:space="preserve">                      年    月    日</w:t>
      </w:r>
    </w:p>
    <w:p>
      <w:pPr>
        <w:rPr>
          <w:rFonts w:ascii="宋体" w:hAnsi="宋体"/>
          <w:sz w:val="28"/>
          <w:szCs w:val="28"/>
        </w:rPr>
      </w:pPr>
      <w:r>
        <w:rPr>
          <w:rFonts w:hint="eastAsia" w:ascii="宋体" w:hAnsi="宋体"/>
          <w:sz w:val="28"/>
          <w:szCs w:val="28"/>
        </w:rPr>
        <w:br w:type="page"/>
      </w:r>
    </w:p>
    <w:p>
      <w:pPr>
        <w:spacing w:line="570" w:lineRule="exact"/>
        <w:outlineLvl w:val="2"/>
        <w:rPr>
          <w:rFonts w:ascii="方正仿宋简体" w:hAnsi="方正仿宋简体" w:eastAsia="方正仿宋简体" w:cs="方正仿宋简体"/>
          <w:sz w:val="28"/>
          <w:szCs w:val="28"/>
        </w:rPr>
      </w:pPr>
      <w:bookmarkStart w:id="12" w:name="_Toc31668"/>
      <w:r>
        <w:rPr>
          <w:rFonts w:hint="eastAsia" w:ascii="方正仿宋简体" w:hAnsi="方正仿宋简体" w:eastAsia="方正仿宋简体" w:cs="方正仿宋简体"/>
          <w:sz w:val="28"/>
          <w:szCs w:val="28"/>
        </w:rPr>
        <w:t>附件2</w:t>
      </w:r>
      <w:bookmarkEnd w:id="12"/>
    </w:p>
    <w:p>
      <w:pPr>
        <w:spacing w:line="57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北海艺术设计学院课程建设经费劳务费报销单</w:t>
      </w:r>
    </w:p>
    <w:p>
      <w:pPr>
        <w:spacing w:line="100" w:lineRule="atLeast"/>
        <w:jc w:val="center"/>
        <w:rPr>
          <w:rFonts w:ascii="Calibri" w:hAnsi="Calibri" w:eastAsia="黑体"/>
          <w:sz w:val="10"/>
          <w:szCs w:val="22"/>
        </w:rPr>
      </w:pPr>
    </w:p>
    <w:p>
      <w:pPr>
        <w:spacing w:line="500" w:lineRule="exact"/>
        <w:rPr>
          <w:rFonts w:ascii="宋体" w:hAnsi="宋体"/>
          <w:sz w:val="24"/>
          <w:u w:val="single"/>
        </w:rPr>
      </w:pPr>
      <w:r>
        <w:rPr>
          <w:rFonts w:hint="eastAsia" w:ascii="宋体" w:hAnsi="宋体"/>
          <w:sz w:val="24"/>
        </w:rPr>
        <w:t>课程名称：</w:t>
      </w:r>
      <w:r>
        <w:rPr>
          <w:rFonts w:hint="eastAsia" w:ascii="宋体" w:hAnsi="宋体"/>
          <w:sz w:val="24"/>
          <w:u w:val="single"/>
        </w:rPr>
        <w:t xml:space="preserve">                                                           </w:t>
      </w:r>
    </w:p>
    <w:p>
      <w:pPr>
        <w:spacing w:line="500" w:lineRule="exact"/>
        <w:rPr>
          <w:rFonts w:ascii="宋体" w:hAnsi="宋体"/>
          <w:sz w:val="24"/>
          <w:u w:val="single"/>
        </w:rPr>
      </w:pPr>
      <w:r>
        <w:rPr>
          <w:rFonts w:hint="eastAsia" w:ascii="宋体" w:hAnsi="宋体"/>
          <w:sz w:val="24"/>
        </w:rPr>
        <w:t>负责人：</w:t>
      </w:r>
      <w:r>
        <w:rPr>
          <w:rFonts w:hint="eastAsia" w:ascii="宋体" w:hAnsi="宋体"/>
          <w:sz w:val="24"/>
          <w:u w:val="single"/>
        </w:rPr>
        <w:t xml:space="preserve">                </w:t>
      </w:r>
      <w:r>
        <w:rPr>
          <w:rFonts w:hint="eastAsia" w:ascii="宋体" w:hAnsi="宋体"/>
          <w:sz w:val="24"/>
        </w:rPr>
        <w:t xml:space="preserve">    课程编号：</w:t>
      </w:r>
      <w:r>
        <w:rPr>
          <w:rFonts w:hint="eastAsia" w:ascii="宋体" w:hAnsi="宋体"/>
          <w:sz w:val="24"/>
          <w:u w:val="single"/>
        </w:rPr>
        <w:t xml:space="preserve">                                </w:t>
      </w:r>
    </w:p>
    <w:p>
      <w:pPr>
        <w:spacing w:line="500" w:lineRule="exact"/>
        <w:rPr>
          <w:rFonts w:ascii="宋体" w:hAnsi="宋体"/>
          <w:sz w:val="24"/>
          <w:u w:val="single"/>
        </w:rPr>
      </w:pPr>
      <w:r>
        <w:rPr>
          <w:rFonts w:hint="eastAsia" w:ascii="宋体" w:hAnsi="宋体"/>
          <w:sz w:val="24"/>
        </w:rPr>
        <w:t>课程来源：</w:t>
      </w:r>
      <w:r>
        <w:rPr>
          <w:rFonts w:hint="eastAsia" w:ascii="宋体" w:hAnsi="宋体"/>
          <w:sz w:val="24"/>
          <w:u w:val="single"/>
        </w:rPr>
        <w:t xml:space="preserve">                                                            </w:t>
      </w:r>
    </w:p>
    <w:p>
      <w:pPr>
        <w:spacing w:line="500" w:lineRule="exact"/>
        <w:rPr>
          <w:rFonts w:ascii="宋体" w:hAnsi="宋体"/>
          <w:sz w:val="24"/>
        </w:rPr>
      </w:pPr>
      <w:r>
        <w:rPr>
          <w:rFonts w:hint="eastAsia" w:ascii="宋体" w:hAnsi="宋体"/>
          <w:sz w:val="24"/>
        </w:rPr>
        <w:t>经费报销经办人：</w:t>
      </w:r>
      <w:r>
        <w:rPr>
          <w:rFonts w:hint="eastAsia" w:ascii="宋体" w:hAnsi="宋体"/>
          <w:sz w:val="24"/>
          <w:u w:val="single"/>
        </w:rPr>
        <w:t xml:space="preserve">                     </w:t>
      </w:r>
      <w:r>
        <w:rPr>
          <w:rFonts w:hint="eastAsia" w:ascii="宋体" w:hAnsi="宋体"/>
          <w:sz w:val="24"/>
        </w:rPr>
        <w:t xml:space="preserve">  手机号码：</w:t>
      </w:r>
      <w:r>
        <w:rPr>
          <w:rFonts w:hint="eastAsia" w:ascii="宋体" w:hAnsi="宋体"/>
          <w:sz w:val="24"/>
          <w:u w:val="single"/>
        </w:rPr>
        <w:t xml:space="preserve">                     </w:t>
      </w:r>
    </w:p>
    <w:p>
      <w:pPr>
        <w:rPr>
          <w:rFonts w:ascii="Calibri" w:hAnsi="Calibri"/>
          <w:sz w:val="24"/>
          <w:szCs w:val="22"/>
        </w:rPr>
      </w:pPr>
    </w:p>
    <w:p>
      <w:pPr>
        <w:rPr>
          <w:rFonts w:ascii="Calibri" w:hAnsi="Calibri"/>
          <w:sz w:val="24"/>
          <w:szCs w:val="22"/>
        </w:rPr>
      </w:pPr>
      <w:r>
        <w:rPr>
          <w:rFonts w:hint="eastAsia" w:ascii="Calibri" w:hAnsi="Calibri"/>
          <w:sz w:val="24"/>
          <w:szCs w:val="22"/>
        </w:rPr>
        <w:t>具体支出情况：</w:t>
      </w:r>
    </w:p>
    <w:tbl>
      <w:tblPr>
        <w:tblStyle w:val="9"/>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155"/>
        <w:gridCol w:w="1297"/>
        <w:gridCol w:w="1559"/>
        <w:gridCol w:w="1276"/>
        <w:gridCol w:w="198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exact"/>
        </w:trPr>
        <w:tc>
          <w:tcPr>
            <w:tcW w:w="633" w:type="dxa"/>
            <w:vAlign w:val="center"/>
          </w:tcPr>
          <w:p>
            <w:pPr>
              <w:jc w:val="center"/>
              <w:rPr>
                <w:rFonts w:ascii="宋体" w:hAnsi="宋体"/>
                <w:spacing w:val="-16"/>
                <w:sz w:val="24"/>
              </w:rPr>
            </w:pPr>
            <w:r>
              <w:rPr>
                <w:rFonts w:hint="eastAsia" w:ascii="宋体" w:hAnsi="宋体"/>
                <w:spacing w:val="-16"/>
                <w:sz w:val="24"/>
              </w:rPr>
              <w:t>序号</w:t>
            </w:r>
          </w:p>
        </w:tc>
        <w:tc>
          <w:tcPr>
            <w:tcW w:w="1155" w:type="dxa"/>
            <w:vAlign w:val="center"/>
          </w:tcPr>
          <w:p>
            <w:pPr>
              <w:jc w:val="center"/>
              <w:rPr>
                <w:rFonts w:ascii="宋体" w:hAnsi="宋体"/>
                <w:sz w:val="24"/>
              </w:rPr>
            </w:pPr>
            <w:r>
              <w:rPr>
                <w:rFonts w:hint="eastAsia" w:ascii="宋体" w:hAnsi="宋体"/>
                <w:sz w:val="24"/>
              </w:rPr>
              <w:t>姓  名</w:t>
            </w:r>
          </w:p>
        </w:tc>
        <w:tc>
          <w:tcPr>
            <w:tcW w:w="1297" w:type="dxa"/>
            <w:vAlign w:val="center"/>
          </w:tcPr>
          <w:p>
            <w:pPr>
              <w:jc w:val="center"/>
              <w:rPr>
                <w:rFonts w:ascii="宋体" w:hAnsi="宋体"/>
                <w:sz w:val="24"/>
              </w:rPr>
            </w:pPr>
            <w:r>
              <w:rPr>
                <w:rFonts w:hint="eastAsia" w:ascii="宋体" w:hAnsi="宋体"/>
                <w:sz w:val="24"/>
              </w:rPr>
              <w:t>事由</w:t>
            </w:r>
          </w:p>
        </w:tc>
        <w:tc>
          <w:tcPr>
            <w:tcW w:w="1559" w:type="dxa"/>
            <w:vAlign w:val="center"/>
          </w:tcPr>
          <w:p>
            <w:pPr>
              <w:jc w:val="center"/>
              <w:rPr>
                <w:rFonts w:ascii="宋体" w:hAnsi="宋体"/>
                <w:sz w:val="24"/>
              </w:rPr>
            </w:pPr>
            <w:r>
              <w:rPr>
                <w:rFonts w:hint="eastAsia" w:ascii="宋体" w:hAnsi="宋体"/>
                <w:sz w:val="24"/>
              </w:rPr>
              <w:t>身份证号码</w:t>
            </w:r>
          </w:p>
        </w:tc>
        <w:tc>
          <w:tcPr>
            <w:tcW w:w="1276" w:type="dxa"/>
            <w:vAlign w:val="center"/>
          </w:tcPr>
          <w:p>
            <w:pPr>
              <w:jc w:val="center"/>
              <w:rPr>
                <w:rFonts w:ascii="宋体" w:hAnsi="宋体"/>
                <w:sz w:val="24"/>
              </w:rPr>
            </w:pPr>
            <w:r>
              <w:rPr>
                <w:rFonts w:hint="eastAsia" w:ascii="宋体" w:hAnsi="宋体"/>
                <w:sz w:val="24"/>
              </w:rPr>
              <w:t>税前金额</w:t>
            </w:r>
          </w:p>
        </w:tc>
        <w:tc>
          <w:tcPr>
            <w:tcW w:w="1985" w:type="dxa"/>
            <w:vAlign w:val="center"/>
          </w:tcPr>
          <w:p>
            <w:pPr>
              <w:jc w:val="center"/>
              <w:rPr>
                <w:rFonts w:ascii="宋体" w:hAnsi="宋体"/>
                <w:sz w:val="24"/>
              </w:rPr>
            </w:pPr>
            <w:r>
              <w:rPr>
                <w:rFonts w:hint="eastAsia" w:ascii="宋体" w:hAnsi="宋体"/>
                <w:sz w:val="24"/>
              </w:rPr>
              <w:t>开户银行、账号</w:t>
            </w:r>
          </w:p>
        </w:tc>
        <w:tc>
          <w:tcPr>
            <w:tcW w:w="1134" w:type="dxa"/>
            <w:vAlign w:val="center"/>
          </w:tcPr>
          <w:p>
            <w:pPr>
              <w:jc w:val="center"/>
              <w:rPr>
                <w:rFonts w:ascii="宋体" w:hAnsi="宋体"/>
                <w:sz w:val="24"/>
              </w:rPr>
            </w:pPr>
            <w:r>
              <w:rPr>
                <w:rFonts w:hint="eastAsia" w:ascii="宋体" w:hAnsi="宋体"/>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633" w:type="dxa"/>
            <w:vAlign w:val="center"/>
          </w:tcPr>
          <w:p>
            <w:pPr>
              <w:jc w:val="center"/>
              <w:rPr>
                <w:rFonts w:ascii="宋体" w:hAnsi="宋体"/>
                <w:sz w:val="24"/>
                <w:szCs w:val="22"/>
              </w:rPr>
            </w:pPr>
            <w:r>
              <w:rPr>
                <w:rFonts w:hint="eastAsia" w:ascii="宋体" w:hAnsi="宋体"/>
                <w:sz w:val="24"/>
                <w:szCs w:val="22"/>
              </w:rPr>
              <w:t>1</w:t>
            </w:r>
          </w:p>
        </w:tc>
        <w:tc>
          <w:tcPr>
            <w:tcW w:w="1155" w:type="dxa"/>
            <w:vAlign w:val="center"/>
          </w:tcPr>
          <w:p>
            <w:pPr>
              <w:jc w:val="center"/>
              <w:rPr>
                <w:rFonts w:ascii="宋体" w:hAnsi="宋体"/>
                <w:sz w:val="24"/>
                <w:szCs w:val="22"/>
              </w:rPr>
            </w:pPr>
          </w:p>
        </w:tc>
        <w:tc>
          <w:tcPr>
            <w:tcW w:w="1297" w:type="dxa"/>
            <w:vAlign w:val="center"/>
          </w:tcPr>
          <w:p>
            <w:pPr>
              <w:jc w:val="center"/>
              <w:rPr>
                <w:rFonts w:ascii="宋体" w:hAnsi="宋体"/>
                <w:sz w:val="24"/>
                <w:szCs w:val="22"/>
              </w:rPr>
            </w:pPr>
          </w:p>
        </w:tc>
        <w:tc>
          <w:tcPr>
            <w:tcW w:w="1559" w:type="dxa"/>
            <w:vAlign w:val="center"/>
          </w:tcPr>
          <w:p>
            <w:pPr>
              <w:jc w:val="center"/>
              <w:rPr>
                <w:rFonts w:ascii="宋体" w:hAnsi="宋体"/>
                <w:sz w:val="24"/>
                <w:szCs w:val="22"/>
              </w:rPr>
            </w:pPr>
          </w:p>
        </w:tc>
        <w:tc>
          <w:tcPr>
            <w:tcW w:w="1276" w:type="dxa"/>
            <w:vAlign w:val="center"/>
          </w:tcPr>
          <w:p>
            <w:pPr>
              <w:jc w:val="center"/>
              <w:rPr>
                <w:rFonts w:ascii="宋体" w:hAnsi="宋体"/>
                <w:sz w:val="24"/>
                <w:szCs w:val="22"/>
              </w:rPr>
            </w:pPr>
          </w:p>
        </w:tc>
        <w:tc>
          <w:tcPr>
            <w:tcW w:w="1985" w:type="dxa"/>
            <w:vAlign w:val="center"/>
          </w:tcPr>
          <w:p>
            <w:pPr>
              <w:jc w:val="center"/>
              <w:rPr>
                <w:rFonts w:ascii="宋体" w:hAnsi="宋体"/>
                <w:sz w:val="24"/>
                <w:szCs w:val="22"/>
              </w:rPr>
            </w:pPr>
          </w:p>
        </w:tc>
        <w:tc>
          <w:tcPr>
            <w:tcW w:w="1134" w:type="dxa"/>
            <w:vAlign w:val="center"/>
          </w:tcPr>
          <w:p>
            <w:pPr>
              <w:jc w:val="center"/>
              <w:rPr>
                <w:rFonts w:ascii="宋体" w:hAnsi="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633" w:type="dxa"/>
            <w:vAlign w:val="center"/>
          </w:tcPr>
          <w:p>
            <w:pPr>
              <w:jc w:val="center"/>
              <w:rPr>
                <w:rFonts w:ascii="宋体" w:hAnsi="宋体"/>
                <w:sz w:val="24"/>
                <w:szCs w:val="22"/>
              </w:rPr>
            </w:pPr>
            <w:r>
              <w:rPr>
                <w:rFonts w:hint="eastAsia" w:ascii="宋体" w:hAnsi="宋体"/>
                <w:sz w:val="24"/>
                <w:szCs w:val="22"/>
              </w:rPr>
              <w:t>2</w:t>
            </w:r>
          </w:p>
        </w:tc>
        <w:tc>
          <w:tcPr>
            <w:tcW w:w="1155" w:type="dxa"/>
            <w:vAlign w:val="center"/>
          </w:tcPr>
          <w:p>
            <w:pPr>
              <w:jc w:val="center"/>
              <w:rPr>
                <w:rFonts w:ascii="宋体" w:hAnsi="宋体"/>
                <w:sz w:val="24"/>
                <w:szCs w:val="22"/>
              </w:rPr>
            </w:pPr>
          </w:p>
        </w:tc>
        <w:tc>
          <w:tcPr>
            <w:tcW w:w="1297" w:type="dxa"/>
            <w:vAlign w:val="center"/>
          </w:tcPr>
          <w:p>
            <w:pPr>
              <w:jc w:val="center"/>
              <w:rPr>
                <w:rFonts w:ascii="宋体" w:hAnsi="宋体"/>
                <w:sz w:val="24"/>
                <w:szCs w:val="22"/>
              </w:rPr>
            </w:pPr>
          </w:p>
        </w:tc>
        <w:tc>
          <w:tcPr>
            <w:tcW w:w="1559" w:type="dxa"/>
            <w:vAlign w:val="center"/>
          </w:tcPr>
          <w:p>
            <w:pPr>
              <w:jc w:val="center"/>
              <w:rPr>
                <w:rFonts w:ascii="宋体" w:hAnsi="宋体"/>
                <w:sz w:val="24"/>
                <w:szCs w:val="22"/>
              </w:rPr>
            </w:pPr>
          </w:p>
        </w:tc>
        <w:tc>
          <w:tcPr>
            <w:tcW w:w="1276" w:type="dxa"/>
            <w:vAlign w:val="center"/>
          </w:tcPr>
          <w:p>
            <w:pPr>
              <w:jc w:val="center"/>
              <w:rPr>
                <w:rFonts w:ascii="宋体" w:hAnsi="宋体"/>
                <w:sz w:val="24"/>
                <w:szCs w:val="22"/>
              </w:rPr>
            </w:pPr>
          </w:p>
        </w:tc>
        <w:tc>
          <w:tcPr>
            <w:tcW w:w="1985" w:type="dxa"/>
            <w:vAlign w:val="center"/>
          </w:tcPr>
          <w:p>
            <w:pPr>
              <w:jc w:val="center"/>
              <w:rPr>
                <w:rFonts w:ascii="宋体" w:hAnsi="宋体"/>
                <w:sz w:val="24"/>
                <w:szCs w:val="22"/>
              </w:rPr>
            </w:pPr>
          </w:p>
        </w:tc>
        <w:tc>
          <w:tcPr>
            <w:tcW w:w="1134" w:type="dxa"/>
            <w:vAlign w:val="center"/>
          </w:tcPr>
          <w:p>
            <w:pPr>
              <w:jc w:val="center"/>
              <w:rPr>
                <w:rFonts w:ascii="宋体" w:hAnsi="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633" w:type="dxa"/>
            <w:vAlign w:val="center"/>
          </w:tcPr>
          <w:p>
            <w:pPr>
              <w:jc w:val="center"/>
              <w:rPr>
                <w:rFonts w:ascii="宋体" w:hAnsi="宋体"/>
                <w:sz w:val="24"/>
                <w:szCs w:val="22"/>
              </w:rPr>
            </w:pPr>
            <w:r>
              <w:rPr>
                <w:rFonts w:hint="eastAsia" w:ascii="宋体" w:hAnsi="宋体"/>
                <w:sz w:val="24"/>
                <w:szCs w:val="22"/>
              </w:rPr>
              <w:t>3</w:t>
            </w:r>
          </w:p>
        </w:tc>
        <w:tc>
          <w:tcPr>
            <w:tcW w:w="1155" w:type="dxa"/>
            <w:vAlign w:val="center"/>
          </w:tcPr>
          <w:p>
            <w:pPr>
              <w:jc w:val="center"/>
              <w:rPr>
                <w:rFonts w:ascii="宋体" w:hAnsi="宋体"/>
                <w:sz w:val="24"/>
                <w:szCs w:val="22"/>
              </w:rPr>
            </w:pPr>
          </w:p>
        </w:tc>
        <w:tc>
          <w:tcPr>
            <w:tcW w:w="1297" w:type="dxa"/>
            <w:vAlign w:val="center"/>
          </w:tcPr>
          <w:p>
            <w:pPr>
              <w:jc w:val="center"/>
              <w:rPr>
                <w:rFonts w:ascii="宋体" w:hAnsi="宋体"/>
                <w:sz w:val="24"/>
                <w:szCs w:val="22"/>
              </w:rPr>
            </w:pPr>
          </w:p>
        </w:tc>
        <w:tc>
          <w:tcPr>
            <w:tcW w:w="1559" w:type="dxa"/>
            <w:vAlign w:val="center"/>
          </w:tcPr>
          <w:p>
            <w:pPr>
              <w:jc w:val="center"/>
              <w:rPr>
                <w:rFonts w:ascii="宋体" w:hAnsi="宋体"/>
                <w:sz w:val="24"/>
                <w:szCs w:val="22"/>
              </w:rPr>
            </w:pPr>
          </w:p>
        </w:tc>
        <w:tc>
          <w:tcPr>
            <w:tcW w:w="1276" w:type="dxa"/>
            <w:vAlign w:val="center"/>
          </w:tcPr>
          <w:p>
            <w:pPr>
              <w:jc w:val="center"/>
              <w:rPr>
                <w:rFonts w:ascii="宋体" w:hAnsi="宋体"/>
                <w:sz w:val="24"/>
                <w:szCs w:val="22"/>
              </w:rPr>
            </w:pPr>
          </w:p>
        </w:tc>
        <w:tc>
          <w:tcPr>
            <w:tcW w:w="1985" w:type="dxa"/>
            <w:vAlign w:val="center"/>
          </w:tcPr>
          <w:p>
            <w:pPr>
              <w:jc w:val="center"/>
              <w:rPr>
                <w:rFonts w:ascii="宋体" w:hAnsi="宋体"/>
                <w:sz w:val="24"/>
                <w:szCs w:val="22"/>
              </w:rPr>
            </w:pPr>
          </w:p>
        </w:tc>
        <w:tc>
          <w:tcPr>
            <w:tcW w:w="1134" w:type="dxa"/>
            <w:vAlign w:val="center"/>
          </w:tcPr>
          <w:p>
            <w:pPr>
              <w:jc w:val="center"/>
              <w:rPr>
                <w:rFonts w:ascii="宋体" w:hAnsi="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633" w:type="dxa"/>
            <w:vAlign w:val="center"/>
          </w:tcPr>
          <w:p>
            <w:pPr>
              <w:jc w:val="center"/>
              <w:rPr>
                <w:rFonts w:ascii="宋体" w:hAnsi="宋体"/>
                <w:sz w:val="24"/>
                <w:szCs w:val="22"/>
              </w:rPr>
            </w:pPr>
            <w:r>
              <w:rPr>
                <w:rFonts w:hint="eastAsia" w:ascii="宋体" w:hAnsi="宋体"/>
                <w:sz w:val="24"/>
                <w:szCs w:val="22"/>
              </w:rPr>
              <w:t>4</w:t>
            </w:r>
          </w:p>
        </w:tc>
        <w:tc>
          <w:tcPr>
            <w:tcW w:w="1155" w:type="dxa"/>
            <w:vAlign w:val="center"/>
          </w:tcPr>
          <w:p>
            <w:pPr>
              <w:jc w:val="center"/>
              <w:rPr>
                <w:rFonts w:ascii="宋体" w:hAnsi="宋体"/>
                <w:sz w:val="24"/>
                <w:szCs w:val="22"/>
              </w:rPr>
            </w:pPr>
          </w:p>
        </w:tc>
        <w:tc>
          <w:tcPr>
            <w:tcW w:w="1297" w:type="dxa"/>
            <w:vAlign w:val="center"/>
          </w:tcPr>
          <w:p>
            <w:pPr>
              <w:jc w:val="center"/>
              <w:rPr>
                <w:rFonts w:ascii="宋体" w:hAnsi="宋体"/>
                <w:sz w:val="24"/>
                <w:szCs w:val="22"/>
              </w:rPr>
            </w:pPr>
          </w:p>
        </w:tc>
        <w:tc>
          <w:tcPr>
            <w:tcW w:w="1559" w:type="dxa"/>
            <w:vAlign w:val="center"/>
          </w:tcPr>
          <w:p>
            <w:pPr>
              <w:jc w:val="center"/>
              <w:rPr>
                <w:rFonts w:ascii="宋体" w:hAnsi="宋体"/>
                <w:sz w:val="24"/>
                <w:szCs w:val="22"/>
              </w:rPr>
            </w:pPr>
          </w:p>
        </w:tc>
        <w:tc>
          <w:tcPr>
            <w:tcW w:w="1276" w:type="dxa"/>
            <w:vAlign w:val="center"/>
          </w:tcPr>
          <w:p>
            <w:pPr>
              <w:jc w:val="center"/>
              <w:rPr>
                <w:rFonts w:ascii="宋体" w:hAnsi="宋体"/>
                <w:sz w:val="24"/>
                <w:szCs w:val="22"/>
              </w:rPr>
            </w:pPr>
          </w:p>
        </w:tc>
        <w:tc>
          <w:tcPr>
            <w:tcW w:w="1985" w:type="dxa"/>
            <w:vAlign w:val="center"/>
          </w:tcPr>
          <w:p>
            <w:pPr>
              <w:jc w:val="center"/>
              <w:rPr>
                <w:rFonts w:ascii="宋体" w:hAnsi="宋体"/>
                <w:sz w:val="24"/>
                <w:szCs w:val="22"/>
              </w:rPr>
            </w:pPr>
          </w:p>
        </w:tc>
        <w:tc>
          <w:tcPr>
            <w:tcW w:w="1134" w:type="dxa"/>
            <w:vAlign w:val="center"/>
          </w:tcPr>
          <w:p>
            <w:pPr>
              <w:jc w:val="center"/>
              <w:rPr>
                <w:rFonts w:ascii="宋体" w:hAnsi="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633" w:type="dxa"/>
            <w:vAlign w:val="center"/>
          </w:tcPr>
          <w:p>
            <w:pPr>
              <w:jc w:val="center"/>
              <w:rPr>
                <w:rFonts w:ascii="宋体" w:hAnsi="宋体"/>
                <w:sz w:val="24"/>
                <w:szCs w:val="22"/>
              </w:rPr>
            </w:pPr>
            <w:r>
              <w:rPr>
                <w:rFonts w:hint="eastAsia" w:ascii="宋体" w:hAnsi="宋体"/>
                <w:sz w:val="24"/>
                <w:szCs w:val="22"/>
              </w:rPr>
              <w:t>5</w:t>
            </w:r>
          </w:p>
        </w:tc>
        <w:tc>
          <w:tcPr>
            <w:tcW w:w="1155" w:type="dxa"/>
            <w:vAlign w:val="center"/>
          </w:tcPr>
          <w:p>
            <w:pPr>
              <w:jc w:val="center"/>
              <w:rPr>
                <w:rFonts w:ascii="宋体" w:hAnsi="宋体"/>
                <w:sz w:val="24"/>
                <w:szCs w:val="22"/>
              </w:rPr>
            </w:pPr>
          </w:p>
        </w:tc>
        <w:tc>
          <w:tcPr>
            <w:tcW w:w="1297" w:type="dxa"/>
            <w:vAlign w:val="center"/>
          </w:tcPr>
          <w:p>
            <w:pPr>
              <w:jc w:val="center"/>
              <w:rPr>
                <w:rFonts w:ascii="宋体" w:hAnsi="宋体"/>
                <w:sz w:val="24"/>
                <w:szCs w:val="22"/>
              </w:rPr>
            </w:pPr>
          </w:p>
        </w:tc>
        <w:tc>
          <w:tcPr>
            <w:tcW w:w="1559" w:type="dxa"/>
            <w:vAlign w:val="center"/>
          </w:tcPr>
          <w:p>
            <w:pPr>
              <w:jc w:val="center"/>
              <w:rPr>
                <w:rFonts w:ascii="宋体" w:hAnsi="宋体"/>
                <w:sz w:val="24"/>
                <w:szCs w:val="22"/>
              </w:rPr>
            </w:pPr>
          </w:p>
        </w:tc>
        <w:tc>
          <w:tcPr>
            <w:tcW w:w="1276" w:type="dxa"/>
            <w:vAlign w:val="center"/>
          </w:tcPr>
          <w:p>
            <w:pPr>
              <w:jc w:val="center"/>
              <w:rPr>
                <w:rFonts w:ascii="宋体" w:hAnsi="宋体"/>
                <w:sz w:val="24"/>
                <w:szCs w:val="22"/>
              </w:rPr>
            </w:pPr>
          </w:p>
        </w:tc>
        <w:tc>
          <w:tcPr>
            <w:tcW w:w="1985" w:type="dxa"/>
            <w:vAlign w:val="center"/>
          </w:tcPr>
          <w:p>
            <w:pPr>
              <w:jc w:val="center"/>
              <w:rPr>
                <w:rFonts w:ascii="宋体" w:hAnsi="宋体"/>
                <w:sz w:val="24"/>
                <w:szCs w:val="22"/>
              </w:rPr>
            </w:pPr>
          </w:p>
        </w:tc>
        <w:tc>
          <w:tcPr>
            <w:tcW w:w="1134" w:type="dxa"/>
            <w:vAlign w:val="center"/>
          </w:tcPr>
          <w:p>
            <w:pPr>
              <w:jc w:val="center"/>
              <w:rPr>
                <w:rFonts w:ascii="宋体" w:hAnsi="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633" w:type="dxa"/>
            <w:vAlign w:val="center"/>
          </w:tcPr>
          <w:p>
            <w:pPr>
              <w:jc w:val="center"/>
              <w:rPr>
                <w:rFonts w:ascii="宋体" w:hAnsi="宋体"/>
                <w:sz w:val="24"/>
                <w:szCs w:val="22"/>
              </w:rPr>
            </w:pPr>
            <w:r>
              <w:rPr>
                <w:rFonts w:hint="eastAsia" w:ascii="宋体" w:hAnsi="宋体"/>
                <w:sz w:val="24"/>
                <w:szCs w:val="22"/>
              </w:rPr>
              <w:t>6</w:t>
            </w:r>
          </w:p>
        </w:tc>
        <w:tc>
          <w:tcPr>
            <w:tcW w:w="1155" w:type="dxa"/>
            <w:vAlign w:val="center"/>
          </w:tcPr>
          <w:p>
            <w:pPr>
              <w:jc w:val="center"/>
              <w:rPr>
                <w:rFonts w:ascii="宋体" w:hAnsi="宋体"/>
                <w:sz w:val="24"/>
                <w:szCs w:val="22"/>
              </w:rPr>
            </w:pPr>
          </w:p>
        </w:tc>
        <w:tc>
          <w:tcPr>
            <w:tcW w:w="1297" w:type="dxa"/>
            <w:vAlign w:val="center"/>
          </w:tcPr>
          <w:p>
            <w:pPr>
              <w:jc w:val="center"/>
              <w:rPr>
                <w:rFonts w:ascii="宋体" w:hAnsi="宋体"/>
                <w:sz w:val="24"/>
                <w:szCs w:val="22"/>
              </w:rPr>
            </w:pPr>
          </w:p>
        </w:tc>
        <w:tc>
          <w:tcPr>
            <w:tcW w:w="1559" w:type="dxa"/>
            <w:vAlign w:val="center"/>
          </w:tcPr>
          <w:p>
            <w:pPr>
              <w:jc w:val="center"/>
              <w:rPr>
                <w:rFonts w:ascii="宋体" w:hAnsi="宋体"/>
                <w:sz w:val="24"/>
                <w:szCs w:val="22"/>
              </w:rPr>
            </w:pPr>
          </w:p>
        </w:tc>
        <w:tc>
          <w:tcPr>
            <w:tcW w:w="1276" w:type="dxa"/>
            <w:vAlign w:val="center"/>
          </w:tcPr>
          <w:p>
            <w:pPr>
              <w:jc w:val="center"/>
              <w:rPr>
                <w:rFonts w:ascii="宋体" w:hAnsi="宋体"/>
                <w:sz w:val="24"/>
                <w:szCs w:val="22"/>
              </w:rPr>
            </w:pPr>
          </w:p>
        </w:tc>
        <w:tc>
          <w:tcPr>
            <w:tcW w:w="1985" w:type="dxa"/>
            <w:vAlign w:val="center"/>
          </w:tcPr>
          <w:p>
            <w:pPr>
              <w:jc w:val="center"/>
              <w:rPr>
                <w:rFonts w:ascii="宋体" w:hAnsi="宋体"/>
                <w:sz w:val="24"/>
                <w:szCs w:val="22"/>
              </w:rPr>
            </w:pPr>
          </w:p>
        </w:tc>
        <w:tc>
          <w:tcPr>
            <w:tcW w:w="1134" w:type="dxa"/>
            <w:vAlign w:val="center"/>
          </w:tcPr>
          <w:p>
            <w:pPr>
              <w:jc w:val="center"/>
              <w:rPr>
                <w:rFonts w:ascii="宋体" w:hAnsi="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633" w:type="dxa"/>
            <w:vAlign w:val="center"/>
          </w:tcPr>
          <w:p>
            <w:pPr>
              <w:jc w:val="center"/>
              <w:rPr>
                <w:rFonts w:ascii="宋体" w:hAnsi="宋体"/>
                <w:sz w:val="24"/>
                <w:szCs w:val="22"/>
              </w:rPr>
            </w:pPr>
            <w:r>
              <w:rPr>
                <w:rFonts w:hint="eastAsia" w:ascii="宋体" w:hAnsi="宋体"/>
                <w:sz w:val="24"/>
                <w:szCs w:val="22"/>
              </w:rPr>
              <w:t>7</w:t>
            </w:r>
          </w:p>
        </w:tc>
        <w:tc>
          <w:tcPr>
            <w:tcW w:w="1155" w:type="dxa"/>
            <w:vAlign w:val="center"/>
          </w:tcPr>
          <w:p>
            <w:pPr>
              <w:jc w:val="center"/>
              <w:rPr>
                <w:rFonts w:ascii="宋体" w:hAnsi="宋体"/>
                <w:sz w:val="24"/>
                <w:szCs w:val="22"/>
              </w:rPr>
            </w:pPr>
          </w:p>
        </w:tc>
        <w:tc>
          <w:tcPr>
            <w:tcW w:w="1297" w:type="dxa"/>
            <w:vAlign w:val="center"/>
          </w:tcPr>
          <w:p>
            <w:pPr>
              <w:jc w:val="center"/>
              <w:rPr>
                <w:rFonts w:ascii="宋体" w:hAnsi="宋体"/>
                <w:sz w:val="24"/>
                <w:szCs w:val="22"/>
              </w:rPr>
            </w:pPr>
          </w:p>
        </w:tc>
        <w:tc>
          <w:tcPr>
            <w:tcW w:w="1559" w:type="dxa"/>
            <w:vAlign w:val="center"/>
          </w:tcPr>
          <w:p>
            <w:pPr>
              <w:jc w:val="center"/>
              <w:rPr>
                <w:rFonts w:ascii="宋体" w:hAnsi="宋体"/>
                <w:sz w:val="24"/>
                <w:szCs w:val="22"/>
              </w:rPr>
            </w:pPr>
          </w:p>
        </w:tc>
        <w:tc>
          <w:tcPr>
            <w:tcW w:w="1276" w:type="dxa"/>
            <w:vAlign w:val="center"/>
          </w:tcPr>
          <w:p>
            <w:pPr>
              <w:jc w:val="center"/>
              <w:rPr>
                <w:rFonts w:ascii="宋体" w:hAnsi="宋体"/>
                <w:sz w:val="24"/>
                <w:szCs w:val="22"/>
              </w:rPr>
            </w:pPr>
          </w:p>
        </w:tc>
        <w:tc>
          <w:tcPr>
            <w:tcW w:w="1985" w:type="dxa"/>
            <w:vAlign w:val="center"/>
          </w:tcPr>
          <w:p>
            <w:pPr>
              <w:jc w:val="center"/>
              <w:rPr>
                <w:rFonts w:ascii="宋体" w:hAnsi="宋体"/>
                <w:sz w:val="24"/>
                <w:szCs w:val="22"/>
              </w:rPr>
            </w:pPr>
          </w:p>
        </w:tc>
        <w:tc>
          <w:tcPr>
            <w:tcW w:w="1134" w:type="dxa"/>
            <w:vAlign w:val="center"/>
          </w:tcPr>
          <w:p>
            <w:pPr>
              <w:jc w:val="center"/>
              <w:rPr>
                <w:rFonts w:ascii="宋体" w:hAnsi="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633" w:type="dxa"/>
            <w:vAlign w:val="center"/>
          </w:tcPr>
          <w:p>
            <w:pPr>
              <w:jc w:val="center"/>
              <w:rPr>
                <w:rFonts w:ascii="宋体" w:hAnsi="宋体"/>
                <w:sz w:val="24"/>
                <w:szCs w:val="22"/>
              </w:rPr>
            </w:pPr>
            <w:r>
              <w:rPr>
                <w:rFonts w:hint="eastAsia" w:ascii="宋体" w:hAnsi="宋体"/>
                <w:sz w:val="24"/>
                <w:szCs w:val="22"/>
              </w:rPr>
              <w:t>8</w:t>
            </w:r>
          </w:p>
        </w:tc>
        <w:tc>
          <w:tcPr>
            <w:tcW w:w="1155" w:type="dxa"/>
            <w:vAlign w:val="center"/>
          </w:tcPr>
          <w:p>
            <w:pPr>
              <w:jc w:val="center"/>
              <w:rPr>
                <w:rFonts w:ascii="宋体" w:hAnsi="宋体"/>
                <w:sz w:val="24"/>
                <w:szCs w:val="22"/>
              </w:rPr>
            </w:pPr>
          </w:p>
        </w:tc>
        <w:tc>
          <w:tcPr>
            <w:tcW w:w="1297" w:type="dxa"/>
            <w:vAlign w:val="center"/>
          </w:tcPr>
          <w:p>
            <w:pPr>
              <w:jc w:val="center"/>
              <w:rPr>
                <w:rFonts w:ascii="宋体" w:hAnsi="宋体"/>
                <w:sz w:val="24"/>
                <w:szCs w:val="22"/>
              </w:rPr>
            </w:pPr>
          </w:p>
        </w:tc>
        <w:tc>
          <w:tcPr>
            <w:tcW w:w="1559" w:type="dxa"/>
            <w:vAlign w:val="center"/>
          </w:tcPr>
          <w:p>
            <w:pPr>
              <w:jc w:val="center"/>
              <w:rPr>
                <w:rFonts w:ascii="宋体" w:hAnsi="宋体"/>
                <w:sz w:val="24"/>
                <w:szCs w:val="22"/>
              </w:rPr>
            </w:pPr>
          </w:p>
        </w:tc>
        <w:tc>
          <w:tcPr>
            <w:tcW w:w="1276" w:type="dxa"/>
            <w:vAlign w:val="center"/>
          </w:tcPr>
          <w:p>
            <w:pPr>
              <w:jc w:val="center"/>
              <w:rPr>
                <w:rFonts w:ascii="宋体" w:hAnsi="宋体"/>
                <w:sz w:val="24"/>
                <w:szCs w:val="22"/>
              </w:rPr>
            </w:pPr>
          </w:p>
        </w:tc>
        <w:tc>
          <w:tcPr>
            <w:tcW w:w="1985" w:type="dxa"/>
            <w:vAlign w:val="center"/>
          </w:tcPr>
          <w:p>
            <w:pPr>
              <w:jc w:val="center"/>
              <w:rPr>
                <w:rFonts w:ascii="宋体" w:hAnsi="宋体"/>
                <w:sz w:val="24"/>
                <w:szCs w:val="22"/>
              </w:rPr>
            </w:pPr>
          </w:p>
        </w:tc>
        <w:tc>
          <w:tcPr>
            <w:tcW w:w="1134" w:type="dxa"/>
            <w:vAlign w:val="center"/>
          </w:tcPr>
          <w:p>
            <w:pPr>
              <w:jc w:val="center"/>
              <w:rPr>
                <w:rFonts w:ascii="宋体" w:hAnsi="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9039" w:type="dxa"/>
            <w:gridSpan w:val="7"/>
            <w:vAlign w:val="center"/>
          </w:tcPr>
          <w:p>
            <w:pPr>
              <w:adjustRightInd w:val="0"/>
              <w:snapToGrid w:val="0"/>
              <w:rPr>
                <w:rFonts w:ascii="宋体" w:hAnsi="宋体"/>
                <w:sz w:val="24"/>
                <w:szCs w:val="22"/>
              </w:rPr>
            </w:pPr>
            <w:r>
              <w:rPr>
                <w:rFonts w:hint="eastAsia" w:ascii="宋体" w:hAnsi="宋体"/>
                <w:b/>
                <w:spacing w:val="20"/>
                <w:sz w:val="24"/>
                <w:szCs w:val="22"/>
              </w:rPr>
              <w:t>合计</w:t>
            </w:r>
            <w:r>
              <w:rPr>
                <w:rFonts w:hint="eastAsia" w:ascii="宋体" w:hAnsi="宋体"/>
                <w:b/>
                <w:spacing w:val="-14"/>
                <w:sz w:val="24"/>
              </w:rPr>
              <w:t>（</w:t>
            </w:r>
            <w:r>
              <w:rPr>
                <w:rFonts w:hint="eastAsia" w:ascii="宋体" w:hAnsi="宋体"/>
                <w:b/>
                <w:spacing w:val="20"/>
                <w:sz w:val="24"/>
                <w:szCs w:val="22"/>
              </w:rPr>
              <w:t>人民币大写）：</w:t>
            </w:r>
          </w:p>
        </w:tc>
      </w:tr>
    </w:tbl>
    <w:p>
      <w:pPr>
        <w:spacing w:line="360" w:lineRule="auto"/>
        <w:ind w:firstLine="525" w:firstLineChars="250"/>
        <w:rPr>
          <w:rFonts w:ascii="Calibri" w:hAnsi="Calibri"/>
          <w:szCs w:val="21"/>
        </w:rPr>
      </w:pPr>
    </w:p>
    <w:p>
      <w:pPr>
        <w:spacing w:line="360" w:lineRule="auto"/>
        <w:ind w:firstLine="600" w:firstLineChars="250"/>
        <w:rPr>
          <w:rFonts w:ascii="Calibri" w:hAnsi="Calibri"/>
          <w:sz w:val="24"/>
        </w:rPr>
      </w:pPr>
      <w:r>
        <w:rPr>
          <w:rFonts w:hint="eastAsia" w:ascii="Calibri" w:hAnsi="Calibri"/>
          <w:sz w:val="24"/>
        </w:rPr>
        <w:t>本</w:t>
      </w:r>
      <w:r>
        <w:rPr>
          <w:rFonts w:hint="eastAsia" w:ascii="宋体" w:hAnsi="宋体"/>
          <w:sz w:val="24"/>
        </w:rPr>
        <w:t>课程</w:t>
      </w:r>
      <w:r>
        <w:rPr>
          <w:rFonts w:hint="eastAsia" w:ascii="Calibri" w:hAnsi="Calibri"/>
          <w:sz w:val="24"/>
        </w:rPr>
        <w:t>负责人承诺，本次报销的所有劳务费均与本</w:t>
      </w:r>
      <w:r>
        <w:rPr>
          <w:rFonts w:hint="eastAsia" w:ascii="宋体" w:hAnsi="宋体"/>
          <w:sz w:val="24"/>
        </w:rPr>
        <w:t>课程</w:t>
      </w:r>
      <w:r>
        <w:rPr>
          <w:rFonts w:hint="eastAsia" w:ascii="Calibri" w:hAnsi="Calibri"/>
          <w:sz w:val="24"/>
        </w:rPr>
        <w:t>研究内容相关。</w:t>
      </w:r>
    </w:p>
    <w:p>
      <w:pPr>
        <w:spacing w:line="360" w:lineRule="auto"/>
        <w:rPr>
          <w:rFonts w:ascii="Calibri" w:hAnsi="Calibri"/>
          <w:sz w:val="24"/>
          <w:u w:val="single"/>
        </w:rPr>
      </w:pPr>
      <w:r>
        <w:rPr>
          <w:rFonts w:hint="eastAsia" w:ascii="Calibri" w:hAnsi="Calibri"/>
          <w:sz w:val="24"/>
        </w:rPr>
        <w:t>课程</w:t>
      </w:r>
      <w:r>
        <w:rPr>
          <w:rFonts w:hint="eastAsia" w:ascii="宋体" w:hAnsi="宋体"/>
          <w:sz w:val="24"/>
        </w:rPr>
        <w:t>/课程</w:t>
      </w:r>
      <w:r>
        <w:rPr>
          <w:rFonts w:hint="eastAsia" w:ascii="Calibri" w:hAnsi="Calibri"/>
          <w:sz w:val="24"/>
        </w:rPr>
        <w:t>负责人（签名）：</w:t>
      </w:r>
      <w:r>
        <w:rPr>
          <w:rFonts w:hint="eastAsia" w:ascii="Calibri" w:hAnsi="Calibri"/>
          <w:sz w:val="24"/>
          <w:u w:val="single"/>
        </w:rPr>
        <w:t xml:space="preserve">                   </w:t>
      </w:r>
    </w:p>
    <w:p>
      <w:pPr>
        <w:spacing w:line="360" w:lineRule="auto"/>
        <w:rPr>
          <w:rFonts w:ascii="Calibri" w:hAnsi="Calibri"/>
          <w:sz w:val="24"/>
          <w:u w:val="single"/>
        </w:rPr>
      </w:pPr>
      <w:r>
        <w:rPr>
          <w:rFonts w:hint="eastAsia" w:ascii="Calibri" w:hAnsi="Calibri"/>
          <w:sz w:val="24"/>
        </w:rPr>
        <w:t xml:space="preserve">教务处审核（签名）： </w:t>
      </w:r>
      <w:r>
        <w:rPr>
          <w:rFonts w:hint="eastAsia" w:ascii="Calibri" w:hAnsi="Calibri"/>
          <w:sz w:val="24"/>
          <w:u w:val="single"/>
        </w:rPr>
        <w:t xml:space="preserve">                   </w:t>
      </w:r>
    </w:p>
    <w:p>
      <w:pPr>
        <w:spacing w:line="360" w:lineRule="auto"/>
        <w:rPr>
          <w:rFonts w:ascii="Calibri" w:hAnsi="Calibri"/>
          <w:sz w:val="24"/>
          <w:u w:val="single"/>
        </w:rPr>
      </w:pPr>
      <w:r>
        <w:rPr>
          <w:rFonts w:hint="eastAsia" w:ascii="Calibri" w:hAnsi="Calibri"/>
          <w:sz w:val="24"/>
        </w:rPr>
        <w:t>学校分管领导审批（签名）：</w:t>
      </w:r>
      <w:r>
        <w:rPr>
          <w:rFonts w:hint="eastAsia" w:ascii="Calibri" w:hAnsi="Calibri"/>
          <w:sz w:val="24"/>
          <w:u w:val="single"/>
        </w:rPr>
        <w:t xml:space="preserve">                  </w:t>
      </w:r>
    </w:p>
    <w:p>
      <w:pPr>
        <w:spacing w:line="360" w:lineRule="auto"/>
        <w:ind w:firstLine="6480" w:firstLineChars="2700"/>
        <w:rPr>
          <w:rFonts w:ascii="Calibri" w:hAnsi="Calibri"/>
          <w:sz w:val="24"/>
        </w:rPr>
      </w:pPr>
      <w:r>
        <w:rPr>
          <w:rFonts w:hint="eastAsia" w:ascii="Calibri" w:hAnsi="Calibri"/>
          <w:sz w:val="24"/>
        </w:rPr>
        <w:t>年    月    日</w:t>
      </w:r>
    </w:p>
    <w:p>
      <w:pPr>
        <w:rPr>
          <w:rFonts w:ascii="宋体" w:hAnsi="宋体"/>
          <w:sz w:val="28"/>
          <w:szCs w:val="28"/>
        </w:rPr>
      </w:pPr>
      <w:r>
        <w:rPr>
          <w:rFonts w:hint="eastAsia" w:ascii="宋体" w:hAnsi="宋体"/>
          <w:sz w:val="28"/>
          <w:szCs w:val="28"/>
        </w:rPr>
        <w:br w:type="page"/>
      </w:r>
    </w:p>
    <w:p>
      <w:pPr>
        <w:spacing w:line="570" w:lineRule="exact"/>
        <w:outlineLvl w:val="2"/>
        <w:rPr>
          <w:rFonts w:ascii="方正仿宋简体" w:hAnsi="方正仿宋简体" w:eastAsia="方正仿宋简体" w:cs="方正仿宋简体"/>
          <w:sz w:val="28"/>
          <w:szCs w:val="28"/>
        </w:rPr>
      </w:pPr>
      <w:bookmarkStart w:id="13" w:name="_Toc6914"/>
      <w:r>
        <w:rPr>
          <w:rFonts w:hint="eastAsia" w:ascii="方正仿宋简体" w:hAnsi="方正仿宋简体" w:eastAsia="方正仿宋简体" w:cs="方正仿宋简体"/>
          <w:sz w:val="28"/>
          <w:szCs w:val="28"/>
        </w:rPr>
        <w:t>附件3</w:t>
      </w:r>
      <w:bookmarkEnd w:id="13"/>
    </w:p>
    <w:p>
      <w:pPr>
        <w:spacing w:line="57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北海艺术设计学院教研科研课程专家咨询费报销单</w:t>
      </w:r>
    </w:p>
    <w:p>
      <w:pPr>
        <w:spacing w:line="100" w:lineRule="atLeast"/>
        <w:jc w:val="center"/>
        <w:rPr>
          <w:rFonts w:ascii="Calibri" w:hAnsi="Calibri" w:eastAsia="黑体"/>
          <w:sz w:val="10"/>
          <w:szCs w:val="22"/>
        </w:rPr>
      </w:pPr>
    </w:p>
    <w:p>
      <w:pPr>
        <w:spacing w:line="500" w:lineRule="exact"/>
        <w:rPr>
          <w:rFonts w:ascii="宋体" w:hAnsi="宋体"/>
          <w:sz w:val="24"/>
          <w:u w:val="single"/>
        </w:rPr>
      </w:pPr>
      <w:r>
        <w:rPr>
          <w:rFonts w:hint="eastAsia" w:ascii="宋体" w:hAnsi="宋体"/>
          <w:sz w:val="24"/>
        </w:rPr>
        <w:t>课程名称：</w:t>
      </w:r>
      <w:r>
        <w:rPr>
          <w:rFonts w:hint="eastAsia" w:ascii="宋体" w:hAnsi="宋体"/>
          <w:sz w:val="24"/>
          <w:u w:val="single"/>
        </w:rPr>
        <w:t xml:space="preserve">                                                           </w:t>
      </w:r>
    </w:p>
    <w:p>
      <w:pPr>
        <w:spacing w:line="500" w:lineRule="exact"/>
        <w:rPr>
          <w:rFonts w:ascii="宋体" w:hAnsi="宋体"/>
          <w:sz w:val="24"/>
          <w:u w:val="single"/>
        </w:rPr>
      </w:pPr>
      <w:r>
        <w:rPr>
          <w:rFonts w:hint="eastAsia" w:ascii="宋体" w:hAnsi="宋体"/>
          <w:sz w:val="24"/>
        </w:rPr>
        <w:t>负责人：</w:t>
      </w:r>
      <w:r>
        <w:rPr>
          <w:rFonts w:hint="eastAsia" w:ascii="宋体" w:hAnsi="宋体"/>
          <w:sz w:val="24"/>
          <w:u w:val="single"/>
        </w:rPr>
        <w:t xml:space="preserve">                </w:t>
      </w:r>
      <w:r>
        <w:rPr>
          <w:rFonts w:hint="eastAsia" w:ascii="宋体" w:hAnsi="宋体"/>
          <w:sz w:val="24"/>
        </w:rPr>
        <w:t xml:space="preserve">    课程编号：</w:t>
      </w:r>
      <w:r>
        <w:rPr>
          <w:rFonts w:hint="eastAsia" w:ascii="宋体" w:hAnsi="宋体"/>
          <w:sz w:val="24"/>
          <w:u w:val="single"/>
        </w:rPr>
        <w:t xml:space="preserve">                                </w:t>
      </w:r>
    </w:p>
    <w:p>
      <w:pPr>
        <w:spacing w:line="500" w:lineRule="exact"/>
        <w:rPr>
          <w:rFonts w:ascii="宋体" w:hAnsi="宋体"/>
          <w:sz w:val="24"/>
          <w:u w:val="single"/>
        </w:rPr>
      </w:pPr>
      <w:r>
        <w:rPr>
          <w:rFonts w:hint="eastAsia" w:ascii="宋体" w:hAnsi="宋体"/>
          <w:sz w:val="24"/>
        </w:rPr>
        <w:t>课程来源：</w:t>
      </w:r>
      <w:r>
        <w:rPr>
          <w:rFonts w:hint="eastAsia" w:ascii="宋体" w:hAnsi="宋体"/>
          <w:sz w:val="24"/>
          <w:u w:val="single"/>
        </w:rPr>
        <w:t xml:space="preserve">                                                            </w:t>
      </w:r>
    </w:p>
    <w:p>
      <w:pPr>
        <w:spacing w:line="500" w:lineRule="exact"/>
        <w:rPr>
          <w:rFonts w:ascii="宋体" w:hAnsi="宋体"/>
          <w:sz w:val="24"/>
        </w:rPr>
      </w:pPr>
      <w:r>
        <w:rPr>
          <w:rFonts w:hint="eastAsia" w:ascii="宋体" w:hAnsi="宋体"/>
          <w:sz w:val="24"/>
        </w:rPr>
        <w:t>经费报销经办人：</w:t>
      </w:r>
      <w:r>
        <w:rPr>
          <w:rFonts w:hint="eastAsia" w:ascii="宋体" w:hAnsi="宋体"/>
          <w:sz w:val="24"/>
          <w:u w:val="single"/>
        </w:rPr>
        <w:t xml:space="preserve">                     </w:t>
      </w:r>
      <w:r>
        <w:rPr>
          <w:rFonts w:hint="eastAsia" w:ascii="宋体" w:hAnsi="宋体"/>
          <w:sz w:val="24"/>
        </w:rPr>
        <w:t xml:space="preserve">  手机号码：</w:t>
      </w:r>
      <w:r>
        <w:rPr>
          <w:rFonts w:hint="eastAsia" w:ascii="宋体" w:hAnsi="宋体"/>
          <w:sz w:val="24"/>
          <w:u w:val="single"/>
        </w:rPr>
        <w:t xml:space="preserve">                     </w:t>
      </w:r>
    </w:p>
    <w:p>
      <w:pPr>
        <w:rPr>
          <w:rFonts w:ascii="Calibri" w:hAnsi="Calibri"/>
          <w:sz w:val="24"/>
          <w:szCs w:val="22"/>
        </w:rPr>
      </w:pPr>
    </w:p>
    <w:p>
      <w:pPr>
        <w:rPr>
          <w:rFonts w:ascii="Calibri" w:hAnsi="Calibri"/>
          <w:sz w:val="24"/>
          <w:szCs w:val="22"/>
        </w:rPr>
      </w:pPr>
      <w:r>
        <w:rPr>
          <w:rFonts w:hint="eastAsia" w:ascii="Calibri" w:hAnsi="Calibri"/>
          <w:sz w:val="24"/>
          <w:szCs w:val="22"/>
        </w:rPr>
        <w:t>具体支出情况：</w:t>
      </w:r>
    </w:p>
    <w:tbl>
      <w:tblPr>
        <w:tblStyle w:val="9"/>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155"/>
        <w:gridCol w:w="1297"/>
        <w:gridCol w:w="1559"/>
        <w:gridCol w:w="1134"/>
        <w:gridCol w:w="212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exact"/>
        </w:trPr>
        <w:tc>
          <w:tcPr>
            <w:tcW w:w="633" w:type="dxa"/>
            <w:vAlign w:val="center"/>
          </w:tcPr>
          <w:p>
            <w:pPr>
              <w:jc w:val="center"/>
              <w:rPr>
                <w:rFonts w:ascii="宋体" w:hAnsi="宋体"/>
                <w:spacing w:val="-16"/>
                <w:sz w:val="24"/>
              </w:rPr>
            </w:pPr>
            <w:r>
              <w:rPr>
                <w:rFonts w:hint="eastAsia" w:ascii="宋体" w:hAnsi="宋体"/>
                <w:spacing w:val="-16"/>
                <w:sz w:val="24"/>
              </w:rPr>
              <w:t>序号</w:t>
            </w:r>
          </w:p>
        </w:tc>
        <w:tc>
          <w:tcPr>
            <w:tcW w:w="1155" w:type="dxa"/>
            <w:vAlign w:val="center"/>
          </w:tcPr>
          <w:p>
            <w:pPr>
              <w:jc w:val="center"/>
              <w:rPr>
                <w:rFonts w:ascii="宋体" w:hAnsi="宋体"/>
                <w:sz w:val="24"/>
              </w:rPr>
            </w:pPr>
            <w:r>
              <w:rPr>
                <w:rFonts w:hint="eastAsia" w:ascii="宋体" w:hAnsi="宋体"/>
                <w:sz w:val="24"/>
              </w:rPr>
              <w:t>姓  名</w:t>
            </w:r>
          </w:p>
        </w:tc>
        <w:tc>
          <w:tcPr>
            <w:tcW w:w="1297" w:type="dxa"/>
            <w:vAlign w:val="center"/>
          </w:tcPr>
          <w:p>
            <w:pPr>
              <w:jc w:val="center"/>
              <w:rPr>
                <w:rFonts w:ascii="宋体" w:hAnsi="宋体"/>
                <w:sz w:val="24"/>
              </w:rPr>
            </w:pPr>
            <w:r>
              <w:rPr>
                <w:rFonts w:hint="eastAsia" w:ascii="宋体" w:hAnsi="宋体"/>
                <w:sz w:val="24"/>
              </w:rPr>
              <w:t>事由</w:t>
            </w:r>
          </w:p>
        </w:tc>
        <w:tc>
          <w:tcPr>
            <w:tcW w:w="1559" w:type="dxa"/>
            <w:vAlign w:val="center"/>
          </w:tcPr>
          <w:p>
            <w:pPr>
              <w:jc w:val="center"/>
              <w:rPr>
                <w:rFonts w:ascii="宋体" w:hAnsi="宋体"/>
                <w:sz w:val="24"/>
              </w:rPr>
            </w:pPr>
            <w:r>
              <w:rPr>
                <w:rFonts w:hint="eastAsia" w:ascii="宋体" w:hAnsi="宋体"/>
                <w:sz w:val="24"/>
              </w:rPr>
              <w:t>身份证号码</w:t>
            </w:r>
          </w:p>
        </w:tc>
        <w:tc>
          <w:tcPr>
            <w:tcW w:w="1134" w:type="dxa"/>
            <w:vAlign w:val="center"/>
          </w:tcPr>
          <w:p>
            <w:pPr>
              <w:jc w:val="center"/>
              <w:rPr>
                <w:rFonts w:ascii="宋体" w:hAnsi="宋体"/>
                <w:sz w:val="24"/>
              </w:rPr>
            </w:pPr>
            <w:r>
              <w:rPr>
                <w:rFonts w:hint="eastAsia" w:ascii="宋体" w:hAnsi="宋体"/>
                <w:sz w:val="24"/>
              </w:rPr>
              <w:t>金额</w:t>
            </w:r>
          </w:p>
        </w:tc>
        <w:tc>
          <w:tcPr>
            <w:tcW w:w="2127" w:type="dxa"/>
            <w:vAlign w:val="center"/>
          </w:tcPr>
          <w:p>
            <w:pPr>
              <w:jc w:val="center"/>
              <w:rPr>
                <w:rFonts w:ascii="宋体" w:hAnsi="宋体"/>
                <w:sz w:val="24"/>
              </w:rPr>
            </w:pPr>
            <w:r>
              <w:rPr>
                <w:rFonts w:hint="eastAsia" w:ascii="宋体" w:hAnsi="宋体"/>
                <w:sz w:val="24"/>
              </w:rPr>
              <w:t>开户银行、账号</w:t>
            </w:r>
          </w:p>
        </w:tc>
        <w:tc>
          <w:tcPr>
            <w:tcW w:w="1134" w:type="dxa"/>
            <w:vAlign w:val="center"/>
          </w:tcPr>
          <w:p>
            <w:pPr>
              <w:jc w:val="center"/>
              <w:rPr>
                <w:rFonts w:ascii="宋体" w:hAnsi="宋体"/>
                <w:sz w:val="24"/>
              </w:rPr>
            </w:pPr>
            <w:r>
              <w:rPr>
                <w:rFonts w:hint="eastAsia" w:ascii="宋体" w:hAnsi="宋体"/>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exact"/>
        </w:trPr>
        <w:tc>
          <w:tcPr>
            <w:tcW w:w="633" w:type="dxa"/>
            <w:vAlign w:val="center"/>
          </w:tcPr>
          <w:p>
            <w:pPr>
              <w:jc w:val="center"/>
              <w:rPr>
                <w:rFonts w:ascii="宋体" w:hAnsi="宋体"/>
                <w:sz w:val="24"/>
                <w:szCs w:val="22"/>
              </w:rPr>
            </w:pPr>
            <w:r>
              <w:rPr>
                <w:rFonts w:hint="eastAsia" w:ascii="宋体" w:hAnsi="宋体"/>
                <w:sz w:val="24"/>
                <w:szCs w:val="22"/>
              </w:rPr>
              <w:t>1</w:t>
            </w:r>
          </w:p>
        </w:tc>
        <w:tc>
          <w:tcPr>
            <w:tcW w:w="1155" w:type="dxa"/>
            <w:vAlign w:val="center"/>
          </w:tcPr>
          <w:p>
            <w:pPr>
              <w:jc w:val="center"/>
              <w:rPr>
                <w:rFonts w:ascii="宋体" w:hAnsi="宋体"/>
                <w:sz w:val="24"/>
                <w:szCs w:val="22"/>
              </w:rPr>
            </w:pPr>
          </w:p>
        </w:tc>
        <w:tc>
          <w:tcPr>
            <w:tcW w:w="1297" w:type="dxa"/>
            <w:vAlign w:val="center"/>
          </w:tcPr>
          <w:p>
            <w:pPr>
              <w:jc w:val="center"/>
              <w:rPr>
                <w:rFonts w:ascii="宋体" w:hAnsi="宋体"/>
                <w:sz w:val="24"/>
                <w:szCs w:val="22"/>
              </w:rPr>
            </w:pPr>
          </w:p>
        </w:tc>
        <w:tc>
          <w:tcPr>
            <w:tcW w:w="1559" w:type="dxa"/>
            <w:vAlign w:val="center"/>
          </w:tcPr>
          <w:p>
            <w:pPr>
              <w:jc w:val="center"/>
              <w:rPr>
                <w:rFonts w:ascii="宋体" w:hAnsi="宋体"/>
                <w:sz w:val="24"/>
                <w:szCs w:val="22"/>
              </w:rPr>
            </w:pPr>
          </w:p>
        </w:tc>
        <w:tc>
          <w:tcPr>
            <w:tcW w:w="1134" w:type="dxa"/>
            <w:vAlign w:val="center"/>
          </w:tcPr>
          <w:p>
            <w:pPr>
              <w:jc w:val="center"/>
              <w:rPr>
                <w:rFonts w:ascii="宋体" w:hAnsi="宋体"/>
                <w:sz w:val="24"/>
                <w:szCs w:val="22"/>
              </w:rPr>
            </w:pPr>
          </w:p>
        </w:tc>
        <w:tc>
          <w:tcPr>
            <w:tcW w:w="2127" w:type="dxa"/>
            <w:vAlign w:val="center"/>
          </w:tcPr>
          <w:p>
            <w:pPr>
              <w:jc w:val="center"/>
              <w:rPr>
                <w:rFonts w:ascii="宋体" w:hAnsi="宋体"/>
                <w:sz w:val="24"/>
                <w:szCs w:val="22"/>
              </w:rPr>
            </w:pPr>
          </w:p>
        </w:tc>
        <w:tc>
          <w:tcPr>
            <w:tcW w:w="1134" w:type="dxa"/>
            <w:vAlign w:val="center"/>
          </w:tcPr>
          <w:p>
            <w:pPr>
              <w:jc w:val="center"/>
              <w:rPr>
                <w:rFonts w:ascii="宋体" w:hAnsi="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exact"/>
        </w:trPr>
        <w:tc>
          <w:tcPr>
            <w:tcW w:w="633" w:type="dxa"/>
            <w:vAlign w:val="center"/>
          </w:tcPr>
          <w:p>
            <w:pPr>
              <w:jc w:val="center"/>
              <w:rPr>
                <w:rFonts w:ascii="宋体" w:hAnsi="宋体"/>
                <w:sz w:val="24"/>
                <w:szCs w:val="22"/>
              </w:rPr>
            </w:pPr>
            <w:r>
              <w:rPr>
                <w:rFonts w:hint="eastAsia" w:ascii="宋体" w:hAnsi="宋体"/>
                <w:sz w:val="24"/>
                <w:szCs w:val="22"/>
              </w:rPr>
              <w:t>2</w:t>
            </w:r>
          </w:p>
        </w:tc>
        <w:tc>
          <w:tcPr>
            <w:tcW w:w="1155" w:type="dxa"/>
            <w:vAlign w:val="center"/>
          </w:tcPr>
          <w:p>
            <w:pPr>
              <w:jc w:val="center"/>
              <w:rPr>
                <w:rFonts w:ascii="宋体" w:hAnsi="宋体"/>
                <w:sz w:val="24"/>
                <w:szCs w:val="22"/>
              </w:rPr>
            </w:pPr>
          </w:p>
        </w:tc>
        <w:tc>
          <w:tcPr>
            <w:tcW w:w="1297" w:type="dxa"/>
            <w:vAlign w:val="center"/>
          </w:tcPr>
          <w:p>
            <w:pPr>
              <w:jc w:val="center"/>
              <w:rPr>
                <w:rFonts w:ascii="宋体" w:hAnsi="宋体"/>
                <w:sz w:val="24"/>
                <w:szCs w:val="22"/>
              </w:rPr>
            </w:pPr>
          </w:p>
        </w:tc>
        <w:tc>
          <w:tcPr>
            <w:tcW w:w="1559" w:type="dxa"/>
            <w:vAlign w:val="center"/>
          </w:tcPr>
          <w:p>
            <w:pPr>
              <w:jc w:val="center"/>
              <w:rPr>
                <w:rFonts w:ascii="宋体" w:hAnsi="宋体"/>
                <w:sz w:val="24"/>
                <w:szCs w:val="22"/>
              </w:rPr>
            </w:pPr>
          </w:p>
        </w:tc>
        <w:tc>
          <w:tcPr>
            <w:tcW w:w="1134" w:type="dxa"/>
            <w:vAlign w:val="center"/>
          </w:tcPr>
          <w:p>
            <w:pPr>
              <w:jc w:val="center"/>
              <w:rPr>
                <w:rFonts w:ascii="宋体" w:hAnsi="宋体"/>
                <w:sz w:val="24"/>
                <w:szCs w:val="22"/>
              </w:rPr>
            </w:pPr>
          </w:p>
        </w:tc>
        <w:tc>
          <w:tcPr>
            <w:tcW w:w="2127" w:type="dxa"/>
            <w:vAlign w:val="center"/>
          </w:tcPr>
          <w:p>
            <w:pPr>
              <w:jc w:val="center"/>
              <w:rPr>
                <w:rFonts w:ascii="宋体" w:hAnsi="宋体"/>
                <w:sz w:val="24"/>
                <w:szCs w:val="22"/>
              </w:rPr>
            </w:pPr>
          </w:p>
        </w:tc>
        <w:tc>
          <w:tcPr>
            <w:tcW w:w="1134" w:type="dxa"/>
            <w:vAlign w:val="center"/>
          </w:tcPr>
          <w:p>
            <w:pPr>
              <w:jc w:val="center"/>
              <w:rPr>
                <w:rFonts w:ascii="宋体" w:hAnsi="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exact"/>
        </w:trPr>
        <w:tc>
          <w:tcPr>
            <w:tcW w:w="633" w:type="dxa"/>
            <w:vAlign w:val="center"/>
          </w:tcPr>
          <w:p>
            <w:pPr>
              <w:jc w:val="center"/>
              <w:rPr>
                <w:rFonts w:ascii="宋体" w:hAnsi="宋体"/>
                <w:sz w:val="24"/>
                <w:szCs w:val="22"/>
              </w:rPr>
            </w:pPr>
            <w:r>
              <w:rPr>
                <w:rFonts w:hint="eastAsia" w:ascii="宋体" w:hAnsi="宋体"/>
                <w:sz w:val="24"/>
                <w:szCs w:val="22"/>
              </w:rPr>
              <w:t>3</w:t>
            </w:r>
          </w:p>
        </w:tc>
        <w:tc>
          <w:tcPr>
            <w:tcW w:w="1155" w:type="dxa"/>
            <w:vAlign w:val="center"/>
          </w:tcPr>
          <w:p>
            <w:pPr>
              <w:jc w:val="center"/>
              <w:rPr>
                <w:rFonts w:ascii="宋体" w:hAnsi="宋体"/>
                <w:sz w:val="24"/>
                <w:szCs w:val="22"/>
              </w:rPr>
            </w:pPr>
          </w:p>
        </w:tc>
        <w:tc>
          <w:tcPr>
            <w:tcW w:w="1297" w:type="dxa"/>
            <w:vAlign w:val="center"/>
          </w:tcPr>
          <w:p>
            <w:pPr>
              <w:jc w:val="center"/>
              <w:rPr>
                <w:rFonts w:ascii="宋体" w:hAnsi="宋体"/>
                <w:sz w:val="24"/>
                <w:szCs w:val="22"/>
              </w:rPr>
            </w:pPr>
          </w:p>
        </w:tc>
        <w:tc>
          <w:tcPr>
            <w:tcW w:w="1559" w:type="dxa"/>
            <w:vAlign w:val="center"/>
          </w:tcPr>
          <w:p>
            <w:pPr>
              <w:jc w:val="center"/>
              <w:rPr>
                <w:rFonts w:ascii="宋体" w:hAnsi="宋体"/>
                <w:sz w:val="24"/>
                <w:szCs w:val="22"/>
              </w:rPr>
            </w:pPr>
          </w:p>
        </w:tc>
        <w:tc>
          <w:tcPr>
            <w:tcW w:w="1134" w:type="dxa"/>
            <w:vAlign w:val="center"/>
          </w:tcPr>
          <w:p>
            <w:pPr>
              <w:jc w:val="center"/>
              <w:rPr>
                <w:rFonts w:ascii="宋体" w:hAnsi="宋体"/>
                <w:sz w:val="24"/>
                <w:szCs w:val="22"/>
              </w:rPr>
            </w:pPr>
          </w:p>
        </w:tc>
        <w:tc>
          <w:tcPr>
            <w:tcW w:w="2127" w:type="dxa"/>
            <w:vAlign w:val="center"/>
          </w:tcPr>
          <w:p>
            <w:pPr>
              <w:jc w:val="center"/>
              <w:rPr>
                <w:rFonts w:ascii="宋体" w:hAnsi="宋体"/>
                <w:sz w:val="24"/>
                <w:szCs w:val="22"/>
              </w:rPr>
            </w:pPr>
          </w:p>
        </w:tc>
        <w:tc>
          <w:tcPr>
            <w:tcW w:w="1134" w:type="dxa"/>
            <w:vAlign w:val="center"/>
          </w:tcPr>
          <w:p>
            <w:pPr>
              <w:jc w:val="center"/>
              <w:rPr>
                <w:rFonts w:ascii="宋体" w:hAnsi="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exact"/>
        </w:trPr>
        <w:tc>
          <w:tcPr>
            <w:tcW w:w="633" w:type="dxa"/>
            <w:vAlign w:val="center"/>
          </w:tcPr>
          <w:p>
            <w:pPr>
              <w:jc w:val="center"/>
              <w:rPr>
                <w:rFonts w:ascii="宋体" w:hAnsi="宋体"/>
                <w:sz w:val="24"/>
                <w:szCs w:val="22"/>
              </w:rPr>
            </w:pPr>
            <w:r>
              <w:rPr>
                <w:rFonts w:hint="eastAsia" w:ascii="宋体" w:hAnsi="宋体"/>
                <w:sz w:val="24"/>
                <w:szCs w:val="22"/>
              </w:rPr>
              <w:t>4</w:t>
            </w:r>
          </w:p>
        </w:tc>
        <w:tc>
          <w:tcPr>
            <w:tcW w:w="1155" w:type="dxa"/>
            <w:vAlign w:val="center"/>
          </w:tcPr>
          <w:p>
            <w:pPr>
              <w:jc w:val="center"/>
              <w:rPr>
                <w:rFonts w:ascii="宋体" w:hAnsi="宋体"/>
                <w:sz w:val="24"/>
                <w:szCs w:val="22"/>
              </w:rPr>
            </w:pPr>
          </w:p>
        </w:tc>
        <w:tc>
          <w:tcPr>
            <w:tcW w:w="1297" w:type="dxa"/>
            <w:vAlign w:val="center"/>
          </w:tcPr>
          <w:p>
            <w:pPr>
              <w:jc w:val="center"/>
              <w:rPr>
                <w:rFonts w:ascii="宋体" w:hAnsi="宋体"/>
                <w:sz w:val="24"/>
                <w:szCs w:val="22"/>
              </w:rPr>
            </w:pPr>
          </w:p>
        </w:tc>
        <w:tc>
          <w:tcPr>
            <w:tcW w:w="1559" w:type="dxa"/>
            <w:vAlign w:val="center"/>
          </w:tcPr>
          <w:p>
            <w:pPr>
              <w:jc w:val="center"/>
              <w:rPr>
                <w:rFonts w:ascii="宋体" w:hAnsi="宋体"/>
                <w:sz w:val="24"/>
                <w:szCs w:val="22"/>
              </w:rPr>
            </w:pPr>
          </w:p>
        </w:tc>
        <w:tc>
          <w:tcPr>
            <w:tcW w:w="1134" w:type="dxa"/>
            <w:vAlign w:val="center"/>
          </w:tcPr>
          <w:p>
            <w:pPr>
              <w:jc w:val="center"/>
              <w:rPr>
                <w:rFonts w:ascii="宋体" w:hAnsi="宋体"/>
                <w:sz w:val="24"/>
                <w:szCs w:val="22"/>
              </w:rPr>
            </w:pPr>
          </w:p>
        </w:tc>
        <w:tc>
          <w:tcPr>
            <w:tcW w:w="2127" w:type="dxa"/>
            <w:vAlign w:val="center"/>
          </w:tcPr>
          <w:p>
            <w:pPr>
              <w:jc w:val="center"/>
              <w:rPr>
                <w:rFonts w:ascii="宋体" w:hAnsi="宋体"/>
                <w:sz w:val="24"/>
                <w:szCs w:val="22"/>
              </w:rPr>
            </w:pPr>
          </w:p>
        </w:tc>
        <w:tc>
          <w:tcPr>
            <w:tcW w:w="1134" w:type="dxa"/>
            <w:vAlign w:val="center"/>
          </w:tcPr>
          <w:p>
            <w:pPr>
              <w:jc w:val="center"/>
              <w:rPr>
                <w:rFonts w:ascii="宋体" w:hAnsi="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exact"/>
        </w:trPr>
        <w:tc>
          <w:tcPr>
            <w:tcW w:w="633" w:type="dxa"/>
            <w:vAlign w:val="center"/>
          </w:tcPr>
          <w:p>
            <w:pPr>
              <w:jc w:val="center"/>
              <w:rPr>
                <w:rFonts w:ascii="宋体" w:hAnsi="宋体"/>
                <w:sz w:val="24"/>
                <w:szCs w:val="22"/>
              </w:rPr>
            </w:pPr>
            <w:r>
              <w:rPr>
                <w:rFonts w:hint="eastAsia" w:ascii="宋体" w:hAnsi="宋体"/>
                <w:sz w:val="24"/>
                <w:szCs w:val="22"/>
              </w:rPr>
              <w:t>5</w:t>
            </w:r>
          </w:p>
        </w:tc>
        <w:tc>
          <w:tcPr>
            <w:tcW w:w="1155" w:type="dxa"/>
            <w:vAlign w:val="center"/>
          </w:tcPr>
          <w:p>
            <w:pPr>
              <w:jc w:val="center"/>
              <w:rPr>
                <w:rFonts w:ascii="宋体" w:hAnsi="宋体"/>
                <w:sz w:val="24"/>
                <w:szCs w:val="22"/>
              </w:rPr>
            </w:pPr>
          </w:p>
        </w:tc>
        <w:tc>
          <w:tcPr>
            <w:tcW w:w="1297" w:type="dxa"/>
            <w:vAlign w:val="center"/>
          </w:tcPr>
          <w:p>
            <w:pPr>
              <w:jc w:val="center"/>
              <w:rPr>
                <w:rFonts w:ascii="宋体" w:hAnsi="宋体"/>
                <w:sz w:val="24"/>
                <w:szCs w:val="22"/>
              </w:rPr>
            </w:pPr>
          </w:p>
        </w:tc>
        <w:tc>
          <w:tcPr>
            <w:tcW w:w="1559" w:type="dxa"/>
            <w:vAlign w:val="center"/>
          </w:tcPr>
          <w:p>
            <w:pPr>
              <w:jc w:val="center"/>
              <w:rPr>
                <w:rFonts w:ascii="宋体" w:hAnsi="宋体"/>
                <w:sz w:val="24"/>
                <w:szCs w:val="22"/>
              </w:rPr>
            </w:pPr>
          </w:p>
        </w:tc>
        <w:tc>
          <w:tcPr>
            <w:tcW w:w="1134" w:type="dxa"/>
            <w:vAlign w:val="center"/>
          </w:tcPr>
          <w:p>
            <w:pPr>
              <w:jc w:val="center"/>
              <w:rPr>
                <w:rFonts w:ascii="宋体" w:hAnsi="宋体"/>
                <w:sz w:val="24"/>
                <w:szCs w:val="22"/>
              </w:rPr>
            </w:pPr>
          </w:p>
        </w:tc>
        <w:tc>
          <w:tcPr>
            <w:tcW w:w="2127" w:type="dxa"/>
            <w:vAlign w:val="center"/>
          </w:tcPr>
          <w:p>
            <w:pPr>
              <w:jc w:val="center"/>
              <w:rPr>
                <w:rFonts w:ascii="宋体" w:hAnsi="宋体"/>
                <w:sz w:val="24"/>
                <w:szCs w:val="22"/>
              </w:rPr>
            </w:pPr>
          </w:p>
        </w:tc>
        <w:tc>
          <w:tcPr>
            <w:tcW w:w="1134" w:type="dxa"/>
            <w:vAlign w:val="center"/>
          </w:tcPr>
          <w:p>
            <w:pPr>
              <w:jc w:val="center"/>
              <w:rPr>
                <w:rFonts w:ascii="宋体" w:hAnsi="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9039" w:type="dxa"/>
            <w:gridSpan w:val="7"/>
            <w:vAlign w:val="center"/>
          </w:tcPr>
          <w:p>
            <w:pPr>
              <w:rPr>
                <w:rFonts w:ascii="宋体" w:hAnsi="宋体"/>
                <w:sz w:val="24"/>
                <w:szCs w:val="22"/>
              </w:rPr>
            </w:pPr>
            <w:r>
              <w:rPr>
                <w:rFonts w:hint="eastAsia" w:ascii="宋体" w:hAnsi="宋体"/>
                <w:b/>
                <w:spacing w:val="20"/>
                <w:sz w:val="24"/>
                <w:szCs w:val="22"/>
              </w:rPr>
              <w:t>合计</w:t>
            </w:r>
            <w:r>
              <w:rPr>
                <w:rFonts w:hint="eastAsia" w:ascii="宋体" w:hAnsi="宋体"/>
                <w:b/>
                <w:spacing w:val="-14"/>
                <w:sz w:val="24"/>
              </w:rPr>
              <w:t>（</w:t>
            </w:r>
            <w:r>
              <w:rPr>
                <w:rFonts w:hint="eastAsia" w:ascii="宋体" w:hAnsi="宋体"/>
                <w:b/>
                <w:spacing w:val="20"/>
                <w:sz w:val="24"/>
                <w:szCs w:val="22"/>
              </w:rPr>
              <w:t>人民币大写）：</w:t>
            </w:r>
          </w:p>
        </w:tc>
      </w:tr>
    </w:tbl>
    <w:p>
      <w:pPr>
        <w:spacing w:line="360" w:lineRule="auto"/>
        <w:ind w:firstLine="525" w:firstLineChars="250"/>
        <w:rPr>
          <w:rFonts w:ascii="Calibri" w:hAnsi="Calibri"/>
          <w:szCs w:val="21"/>
        </w:rPr>
      </w:pPr>
    </w:p>
    <w:p>
      <w:pPr>
        <w:spacing w:line="360" w:lineRule="auto"/>
        <w:ind w:firstLine="600" w:firstLineChars="250"/>
        <w:rPr>
          <w:rFonts w:ascii="Calibri" w:hAnsi="Calibri"/>
          <w:sz w:val="24"/>
        </w:rPr>
      </w:pPr>
      <w:r>
        <w:rPr>
          <w:rFonts w:hint="eastAsia" w:ascii="Calibri" w:hAnsi="Calibri"/>
          <w:sz w:val="24"/>
        </w:rPr>
        <w:t>本</w:t>
      </w:r>
      <w:r>
        <w:rPr>
          <w:rFonts w:hint="eastAsia" w:ascii="宋体" w:hAnsi="宋体"/>
          <w:sz w:val="24"/>
        </w:rPr>
        <w:t>课程</w:t>
      </w:r>
      <w:r>
        <w:rPr>
          <w:rFonts w:hint="eastAsia" w:ascii="Calibri" w:hAnsi="Calibri"/>
          <w:sz w:val="24"/>
        </w:rPr>
        <w:t>负责人承诺，本次报销的所有专家咨询费均与本</w:t>
      </w:r>
      <w:r>
        <w:rPr>
          <w:rFonts w:hint="eastAsia" w:ascii="宋体" w:hAnsi="宋体"/>
          <w:sz w:val="24"/>
        </w:rPr>
        <w:t>课程</w:t>
      </w:r>
      <w:r>
        <w:rPr>
          <w:rFonts w:hint="eastAsia" w:ascii="Calibri" w:hAnsi="Calibri"/>
          <w:sz w:val="24"/>
        </w:rPr>
        <w:t>研究内容相关。</w:t>
      </w:r>
    </w:p>
    <w:p>
      <w:pPr>
        <w:spacing w:line="360" w:lineRule="auto"/>
        <w:rPr>
          <w:rFonts w:ascii="Calibri" w:hAnsi="Calibri"/>
          <w:sz w:val="24"/>
          <w:u w:val="single"/>
        </w:rPr>
      </w:pPr>
      <w:r>
        <w:rPr>
          <w:rFonts w:hint="eastAsia" w:ascii="Calibri" w:hAnsi="Calibri"/>
          <w:sz w:val="24"/>
        </w:rPr>
        <w:t>课程</w:t>
      </w:r>
      <w:r>
        <w:rPr>
          <w:rFonts w:hint="eastAsia" w:ascii="宋体" w:hAnsi="宋体"/>
          <w:sz w:val="24"/>
        </w:rPr>
        <w:t>/课程</w:t>
      </w:r>
      <w:r>
        <w:rPr>
          <w:rFonts w:hint="eastAsia" w:ascii="Calibri" w:hAnsi="Calibri"/>
          <w:sz w:val="24"/>
        </w:rPr>
        <w:t>负责人（签名）：</w:t>
      </w:r>
      <w:r>
        <w:rPr>
          <w:rFonts w:hint="eastAsia" w:ascii="Calibri" w:hAnsi="Calibri"/>
          <w:sz w:val="24"/>
          <w:u w:val="single"/>
        </w:rPr>
        <w:t xml:space="preserve">                   </w:t>
      </w:r>
    </w:p>
    <w:p>
      <w:pPr>
        <w:spacing w:line="360" w:lineRule="auto"/>
        <w:rPr>
          <w:rFonts w:ascii="Calibri" w:hAnsi="Calibri"/>
          <w:sz w:val="24"/>
          <w:u w:val="single"/>
        </w:rPr>
      </w:pPr>
      <w:r>
        <w:rPr>
          <w:rFonts w:hint="eastAsia" w:ascii="Calibri" w:hAnsi="Calibri"/>
          <w:sz w:val="24"/>
        </w:rPr>
        <w:t xml:space="preserve">教务处审核（签名）： </w:t>
      </w:r>
      <w:r>
        <w:rPr>
          <w:rFonts w:hint="eastAsia" w:ascii="Calibri" w:hAnsi="Calibri"/>
          <w:sz w:val="24"/>
          <w:u w:val="single"/>
        </w:rPr>
        <w:t xml:space="preserve">                   </w:t>
      </w:r>
    </w:p>
    <w:p>
      <w:pPr>
        <w:spacing w:line="360" w:lineRule="auto"/>
        <w:rPr>
          <w:rFonts w:ascii="Calibri" w:hAnsi="Calibri"/>
          <w:sz w:val="24"/>
          <w:u w:val="single"/>
        </w:rPr>
      </w:pPr>
      <w:r>
        <w:rPr>
          <w:rFonts w:hint="eastAsia" w:ascii="Calibri" w:hAnsi="Calibri"/>
          <w:sz w:val="24"/>
        </w:rPr>
        <w:t>学校分管领导审批（签名）：</w:t>
      </w:r>
      <w:r>
        <w:rPr>
          <w:rFonts w:hint="eastAsia" w:ascii="Calibri" w:hAnsi="Calibri"/>
          <w:sz w:val="24"/>
          <w:u w:val="single"/>
        </w:rPr>
        <w:t xml:space="preserve">                  </w:t>
      </w:r>
    </w:p>
    <w:p>
      <w:pPr>
        <w:spacing w:line="360" w:lineRule="auto"/>
        <w:ind w:firstLine="6480" w:firstLineChars="2700"/>
      </w:pPr>
      <w:r>
        <w:rPr>
          <w:rFonts w:hint="eastAsia" w:ascii="Calibri" w:hAnsi="Calibri"/>
          <w:sz w:val="24"/>
        </w:rPr>
        <w:t>年    月    日</w:t>
      </w:r>
    </w:p>
    <w:sectPr>
      <w:headerReference r:id="rId5" w:type="first"/>
      <w:footerReference r:id="rId8" w:type="first"/>
      <w:headerReference r:id="rId3" w:type="default"/>
      <w:footerReference r:id="rId6" w:type="default"/>
      <w:headerReference r:id="rId4" w:type="even"/>
      <w:footerReference r:id="rId7" w:type="even"/>
      <w:pgSz w:w="11906" w:h="16838"/>
      <w:pgMar w:top="1701" w:right="1587" w:bottom="1701"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1Zjc5ZDhiYjgyZDdjZjU3MmM4MTRhYzI0YmNkZmIifQ=="/>
  </w:docVars>
  <w:rsids>
    <w:rsidRoot w:val="00DB5649"/>
    <w:rsid w:val="001116BF"/>
    <w:rsid w:val="00566148"/>
    <w:rsid w:val="00724063"/>
    <w:rsid w:val="00743F58"/>
    <w:rsid w:val="007F279F"/>
    <w:rsid w:val="00944F9A"/>
    <w:rsid w:val="00B065E7"/>
    <w:rsid w:val="00C725F9"/>
    <w:rsid w:val="00D875E0"/>
    <w:rsid w:val="00DB5649"/>
    <w:rsid w:val="027F2F56"/>
    <w:rsid w:val="08EC243D"/>
    <w:rsid w:val="13DA4490"/>
    <w:rsid w:val="16EC0244"/>
    <w:rsid w:val="19A6626A"/>
    <w:rsid w:val="1D3E15EC"/>
    <w:rsid w:val="211342D8"/>
    <w:rsid w:val="22230513"/>
    <w:rsid w:val="226F2247"/>
    <w:rsid w:val="25C26B32"/>
    <w:rsid w:val="286A5352"/>
    <w:rsid w:val="36341386"/>
    <w:rsid w:val="36996C83"/>
    <w:rsid w:val="37797999"/>
    <w:rsid w:val="3AD16D98"/>
    <w:rsid w:val="3D4D2D2E"/>
    <w:rsid w:val="45714147"/>
    <w:rsid w:val="4A7867E4"/>
    <w:rsid w:val="4D4001B9"/>
    <w:rsid w:val="4F9C3DCC"/>
    <w:rsid w:val="596671F9"/>
    <w:rsid w:val="597B2CA5"/>
    <w:rsid w:val="68923B67"/>
    <w:rsid w:val="69092791"/>
    <w:rsid w:val="6BCE3108"/>
    <w:rsid w:val="6F0772A4"/>
    <w:rsid w:val="71D85790"/>
    <w:rsid w:val="74534AF2"/>
    <w:rsid w:val="749D3FBF"/>
    <w:rsid w:val="785A3BE9"/>
    <w:rsid w:val="78B33DB1"/>
    <w:rsid w:val="7C2B1EB0"/>
    <w:rsid w:val="7E2C765F"/>
    <w:rsid w:val="7EFF2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0"/>
    <w:pPr>
      <w:jc w:val="left"/>
    </w:pPr>
  </w:style>
  <w:style w:type="paragraph" w:styleId="3">
    <w:name w:val="Body Text"/>
    <w:basedOn w:val="1"/>
    <w:qFormat/>
    <w:uiPriority w:val="1"/>
    <w:pPr>
      <w:autoSpaceDE w:val="0"/>
      <w:autoSpaceDN w:val="0"/>
      <w:ind w:left="120" w:firstLine="559"/>
      <w:jc w:val="left"/>
    </w:pPr>
    <w:rPr>
      <w:rFonts w:ascii="仿宋" w:hAnsi="仿宋" w:eastAsia="仿宋" w:cs="仿宋"/>
      <w:kern w:val="0"/>
      <w:sz w:val="28"/>
      <w:szCs w:val="28"/>
      <w:lang w:val="zh-CN" w:bidi="zh-CN"/>
    </w:rPr>
  </w:style>
  <w:style w:type="paragraph" w:styleId="4">
    <w:name w:val="Plain Text"/>
    <w:basedOn w:val="1"/>
    <w:qFormat/>
    <w:uiPriority w:val="0"/>
    <w:rPr>
      <w:rFonts w:ascii="宋体" w:hAnsi="Courier New" w:cs="Courier New"/>
      <w:szCs w:val="21"/>
    </w:rPr>
  </w:style>
  <w:style w:type="paragraph" w:styleId="5">
    <w:name w:val="Body Text Indent 2"/>
    <w:qFormat/>
    <w:uiPriority w:val="0"/>
    <w:pPr>
      <w:widowControl w:val="0"/>
      <w:ind w:firstLine="510"/>
      <w:jc w:val="both"/>
    </w:pPr>
    <w:rPr>
      <w:rFonts w:ascii="Times New Roman" w:hAnsi="Times New Roman" w:eastAsia="方正仿宋简体" w:cs="Times New Roman"/>
      <w:kern w:val="2"/>
      <w:sz w:val="32"/>
      <w:szCs w:val="24"/>
      <w:lang w:val="en-US" w:eastAsia="zh-CN" w:bidi="ar-SA"/>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15"/>
    <w:semiHidden/>
    <w:unhideWhenUsed/>
    <w:qFormat/>
    <w:uiPriority w:val="0"/>
    <w:rPr>
      <w:b/>
      <w:bCs/>
    </w:rPr>
  </w:style>
  <w:style w:type="character" w:styleId="11">
    <w:name w:val="annotation reference"/>
    <w:basedOn w:val="10"/>
    <w:semiHidden/>
    <w:unhideWhenUsed/>
    <w:qFormat/>
    <w:uiPriority w:val="0"/>
    <w:rPr>
      <w:sz w:val="21"/>
      <w:szCs w:val="21"/>
    </w:rPr>
  </w:style>
  <w:style w:type="character" w:customStyle="1" w:styleId="12">
    <w:name w:val="页眉 字符"/>
    <w:basedOn w:val="10"/>
    <w:link w:val="7"/>
    <w:qFormat/>
    <w:uiPriority w:val="0"/>
    <w:rPr>
      <w:kern w:val="2"/>
      <w:sz w:val="18"/>
      <w:szCs w:val="18"/>
    </w:rPr>
  </w:style>
  <w:style w:type="character" w:customStyle="1" w:styleId="13">
    <w:name w:val="页脚 字符"/>
    <w:basedOn w:val="10"/>
    <w:link w:val="6"/>
    <w:qFormat/>
    <w:uiPriority w:val="0"/>
    <w:rPr>
      <w:kern w:val="2"/>
      <w:sz w:val="18"/>
      <w:szCs w:val="18"/>
    </w:rPr>
  </w:style>
  <w:style w:type="character" w:customStyle="1" w:styleId="14">
    <w:name w:val="批注文字 字符"/>
    <w:basedOn w:val="10"/>
    <w:link w:val="2"/>
    <w:semiHidden/>
    <w:qFormat/>
    <w:uiPriority w:val="0"/>
    <w:rPr>
      <w:kern w:val="2"/>
      <w:sz w:val="21"/>
      <w:szCs w:val="24"/>
    </w:rPr>
  </w:style>
  <w:style w:type="character" w:customStyle="1" w:styleId="15">
    <w:name w:val="批注主题 字符"/>
    <w:basedOn w:val="14"/>
    <w:link w:val="8"/>
    <w:semiHidden/>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2302</Words>
  <Characters>2336</Characters>
  <Lines>23</Lines>
  <Paragraphs>6</Paragraphs>
  <TotalTime>0</TotalTime>
  <ScaleCrop>false</ScaleCrop>
  <LinksUpToDate>false</LinksUpToDate>
  <CharactersWithSpaces>3214</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你条蕉</cp:lastModifiedBy>
  <cp:lastPrinted>2022-05-16T04:49:00Z</cp:lastPrinted>
  <dcterms:modified xsi:type="dcterms:W3CDTF">2022-05-16T07:31:33Z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3949EE25CBEB4ACD9BC6A7938A6566A0</vt:lpwstr>
  </property>
</Properties>
</file>